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313AE3" w:rsidP="00313AE3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313AE3" w:rsidRDefault="00313AE3" w:rsidP="00313AE3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ОУД</w:t>
      </w:r>
      <w:r w:rsidRPr="004C2AE6">
        <w:rPr>
          <w:b/>
          <w:szCs w:val="32"/>
        </w:rPr>
        <w:t>.</w:t>
      </w:r>
      <w:r w:rsidRPr="00A132C5">
        <w:rPr>
          <w:b/>
          <w:szCs w:val="32"/>
        </w:rPr>
        <w:t>04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Обществознание</w:t>
      </w:r>
    </w:p>
    <w:p w:rsidR="00313AE3" w:rsidRDefault="00313AE3" w:rsidP="00313AE3">
      <w:pPr>
        <w:ind w:firstLine="0"/>
        <w:jc w:val="both"/>
      </w:pPr>
    </w:p>
    <w:p w:rsidR="00313AE3" w:rsidRPr="00A64B9F" w:rsidRDefault="00313AE3" w:rsidP="00313AE3">
      <w:pPr>
        <w:spacing w:line="240" w:lineRule="auto"/>
        <w:ind w:firstLine="0"/>
      </w:pPr>
      <w:bookmarkStart w:id="0" w:name="_GoBack"/>
      <w:bookmarkEnd w:id="0"/>
      <w:r w:rsidRPr="00854777">
        <w:rPr>
          <w:rFonts w:eastAsia="Calibri"/>
          <w:b/>
          <w:sz w:val="22"/>
        </w:rPr>
        <w:t>Распределение часов дисциплины по семестрам</w:t>
      </w:r>
    </w:p>
    <w:tbl>
      <w:tblPr>
        <w:tblStyle w:val="TableGrid"/>
        <w:tblW w:w="5858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565"/>
        <w:gridCol w:w="571"/>
        <w:gridCol w:w="384"/>
        <w:gridCol w:w="1027"/>
      </w:tblGrid>
      <w:tr w:rsidR="00313AE3" w:rsidRPr="00A64B9F" w:rsidTr="001665EE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E3" w:rsidRPr="00A64B9F" w:rsidRDefault="00313AE3" w:rsidP="001665EE">
            <w:pPr>
              <w:jc w:val="center"/>
            </w:pPr>
            <w:r w:rsidRPr="00A64B9F">
              <w:rPr>
                <w:sz w:val="19"/>
              </w:rPr>
              <w:t>Семестр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  <w:p w:rsidR="00313AE3" w:rsidRPr="00A64B9F" w:rsidRDefault="00313AE3" w:rsidP="001665EE">
            <w:pPr>
              <w:jc w:val="both"/>
            </w:pPr>
            <w:r w:rsidRPr="00A64B9F">
              <w:rPr>
                <w:sz w:val="19"/>
              </w:rPr>
              <w:t>(&lt;Курс</w:t>
            </w:r>
            <w:proofErr w:type="gramStart"/>
            <w:r w:rsidRPr="00A64B9F">
              <w:rPr>
                <w:sz w:val="19"/>
              </w:rPr>
              <w:t>&gt;.&lt;</w:t>
            </w:r>
            <w:proofErr w:type="gramEnd"/>
            <w:r w:rsidRPr="00A64B9F">
              <w:rPr>
                <w:sz w:val="19"/>
              </w:rPr>
              <w:t>Семестр на курсе&gt;)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E3" w:rsidRPr="00A64B9F" w:rsidRDefault="00313AE3" w:rsidP="001665EE">
            <w:r>
              <w:rPr>
                <w:b/>
                <w:sz w:val="19"/>
              </w:rPr>
              <w:t>1 (1.1</w:t>
            </w:r>
            <w:r w:rsidRPr="00A64B9F">
              <w:rPr>
                <w:b/>
                <w:sz w:val="19"/>
              </w:rPr>
              <w:t>)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E3" w:rsidRPr="00A64B9F" w:rsidRDefault="00313AE3" w:rsidP="001665EE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  <w:r w:rsidRPr="00A64B9F">
              <w:rPr>
                <w:b/>
                <w:sz w:val="19"/>
              </w:rPr>
              <w:t xml:space="preserve"> (1,2)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E3" w:rsidRPr="00A64B9F" w:rsidRDefault="00313AE3" w:rsidP="001665EE">
            <w:pPr>
              <w:jc w:val="center"/>
            </w:pPr>
            <w:r w:rsidRPr="00A64B9F">
              <w:rPr>
                <w:sz w:val="19"/>
              </w:rPr>
              <w:t>Итого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</w:tr>
      <w:tr w:rsidR="00313AE3" w:rsidRPr="00A64B9F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jc w:val="center"/>
            </w:pPr>
            <w:r w:rsidRPr="00A64B9F">
              <w:rPr>
                <w:sz w:val="19"/>
              </w:rPr>
              <w:t>Недель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</w:p>
        </w:tc>
      </w:tr>
      <w:tr w:rsidR="00313AE3" w:rsidRPr="00A64B9F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jc w:val="center"/>
            </w:pPr>
            <w:r w:rsidRPr="00A64B9F">
              <w:rPr>
                <w:sz w:val="19"/>
              </w:rPr>
              <w:t>Вид занятий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jc w:val="center"/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</w:tr>
      <w:tr w:rsidR="00313AE3" w:rsidRPr="00A64B9F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r w:rsidRPr="00A64B9F">
              <w:rPr>
                <w:sz w:val="19"/>
              </w:rPr>
              <w:t>Лекции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38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38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</w:tr>
      <w:tr w:rsidR="00313AE3" w:rsidRPr="00A64B9F" w:rsidTr="001665EE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r w:rsidRPr="00A64B9F">
              <w:rPr>
                <w:sz w:val="19"/>
              </w:rPr>
              <w:t>Практические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313AE3" w:rsidRPr="00A64B9F" w:rsidTr="001665EE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19"/>
              </w:rPr>
            </w:pPr>
            <w:r>
              <w:rPr>
                <w:sz w:val="19"/>
              </w:rPr>
              <w:t>Консультации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Default="00313AE3" w:rsidP="001665E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Default="00313AE3" w:rsidP="001665EE">
            <w:pPr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13AE3" w:rsidRPr="00A64B9F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r w:rsidRPr="00A64B9F">
              <w:rPr>
                <w:sz w:val="19"/>
              </w:rPr>
              <w:t>Итого ауд.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32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rFonts w:eastAsia="Calibri"/>
                <w:sz w:val="20"/>
              </w:rPr>
              <w:t>80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313AE3" w:rsidRPr="00A64B9F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r w:rsidRPr="00A64B9F">
              <w:rPr>
                <w:sz w:val="19"/>
              </w:rPr>
              <w:t>Контактная работа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32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32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313AE3" w:rsidRPr="00A64B9F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r w:rsidRPr="00A64B9F">
              <w:rPr>
                <w:sz w:val="19"/>
              </w:rPr>
              <w:t>Итого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32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32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A64B9F" w:rsidRDefault="00313AE3" w:rsidP="001665EE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</w:tbl>
    <w:p w:rsidR="00313AE3" w:rsidRPr="00A64B9F" w:rsidRDefault="00313AE3" w:rsidP="00313AE3">
      <w:pPr>
        <w:spacing w:line="240" w:lineRule="auto"/>
      </w:pPr>
      <w:r w:rsidRPr="00A64B9F">
        <w:rPr>
          <w:rFonts w:eastAsia="Calibri"/>
        </w:rPr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</w:p>
    <w:p w:rsidR="00313AE3" w:rsidRPr="00313AE3" w:rsidRDefault="00313AE3" w:rsidP="00313AE3">
      <w:pPr>
        <w:tabs>
          <w:tab w:val="center" w:pos="6001"/>
          <w:tab w:val="center" w:pos="9830"/>
        </w:tabs>
        <w:spacing w:line="240" w:lineRule="auto"/>
        <w:ind w:firstLine="0"/>
        <w:jc w:val="both"/>
        <w:rPr>
          <w:sz w:val="22"/>
          <w:szCs w:val="22"/>
        </w:rPr>
      </w:pPr>
      <w:r w:rsidRPr="00313AE3">
        <w:rPr>
          <w:b/>
          <w:sz w:val="22"/>
          <w:szCs w:val="22"/>
        </w:rPr>
        <w:t>ОСНОВАНИЕ</w:t>
      </w:r>
      <w:r w:rsidRPr="00313AE3">
        <w:rPr>
          <w:rFonts w:eastAsia="Calibri"/>
          <w:sz w:val="22"/>
          <w:szCs w:val="22"/>
        </w:rPr>
        <w:t xml:space="preserve"> </w:t>
      </w:r>
      <w:r w:rsidRPr="00313AE3">
        <w:rPr>
          <w:rFonts w:eastAsia="Calibri"/>
          <w:sz w:val="22"/>
          <w:szCs w:val="22"/>
        </w:rPr>
        <w:tab/>
        <w:t xml:space="preserve"> </w:t>
      </w:r>
      <w:r w:rsidRPr="00313AE3">
        <w:rPr>
          <w:rFonts w:eastAsia="Calibri"/>
          <w:sz w:val="22"/>
          <w:szCs w:val="22"/>
        </w:rPr>
        <w:tab/>
        <w:t xml:space="preserve"> </w:t>
      </w:r>
    </w:p>
    <w:p w:rsidR="00313AE3" w:rsidRPr="00313AE3" w:rsidRDefault="00313AE3" w:rsidP="00313AE3">
      <w:pPr>
        <w:spacing w:line="240" w:lineRule="auto"/>
        <w:ind w:firstLine="0"/>
        <w:jc w:val="both"/>
        <w:rPr>
          <w:sz w:val="22"/>
          <w:szCs w:val="22"/>
        </w:rPr>
      </w:pPr>
      <w:r w:rsidRPr="00313AE3">
        <w:rPr>
          <w:rFonts w:eastAsia="Calibri"/>
          <w:sz w:val="22"/>
          <w:szCs w:val="22"/>
        </w:rPr>
        <w:t xml:space="preserve"> </w:t>
      </w:r>
      <w:r w:rsidRPr="00313AE3">
        <w:rPr>
          <w:rFonts w:eastAsia="Calibri"/>
          <w:sz w:val="22"/>
          <w:szCs w:val="22"/>
        </w:rPr>
        <w:tab/>
        <w:t xml:space="preserve"> </w:t>
      </w:r>
      <w:r w:rsidRPr="00313AE3">
        <w:rPr>
          <w:rFonts w:eastAsia="Calibri"/>
          <w:sz w:val="22"/>
          <w:szCs w:val="22"/>
        </w:rPr>
        <w:tab/>
        <w:t xml:space="preserve"> </w:t>
      </w:r>
      <w:r w:rsidRPr="00313AE3">
        <w:rPr>
          <w:rFonts w:eastAsia="Calibri"/>
          <w:sz w:val="22"/>
          <w:szCs w:val="22"/>
        </w:rPr>
        <w:tab/>
        <w:t xml:space="preserve"> </w:t>
      </w:r>
      <w:r w:rsidRPr="00313AE3">
        <w:rPr>
          <w:rFonts w:eastAsia="Calibri"/>
          <w:sz w:val="22"/>
          <w:szCs w:val="22"/>
        </w:rPr>
        <w:tab/>
        <w:t xml:space="preserve"> </w:t>
      </w:r>
      <w:r w:rsidRPr="00313AE3">
        <w:rPr>
          <w:rFonts w:eastAsia="Calibri"/>
          <w:sz w:val="22"/>
          <w:szCs w:val="22"/>
        </w:rPr>
        <w:tab/>
        <w:t xml:space="preserve"> </w:t>
      </w:r>
      <w:r w:rsidRPr="00313AE3">
        <w:rPr>
          <w:rFonts w:eastAsia="Calibri"/>
          <w:sz w:val="22"/>
          <w:szCs w:val="22"/>
        </w:rPr>
        <w:tab/>
        <w:t xml:space="preserve"> </w:t>
      </w:r>
      <w:r w:rsidRPr="00313AE3">
        <w:rPr>
          <w:rFonts w:eastAsia="Calibri"/>
          <w:sz w:val="22"/>
          <w:szCs w:val="22"/>
        </w:rPr>
        <w:tab/>
        <w:t xml:space="preserve"> </w:t>
      </w:r>
    </w:p>
    <w:p w:rsidR="00313AE3" w:rsidRPr="00313AE3" w:rsidRDefault="00313AE3" w:rsidP="00313AE3">
      <w:pPr>
        <w:spacing w:line="240" w:lineRule="auto"/>
        <w:ind w:firstLine="0"/>
        <w:jc w:val="both"/>
        <w:rPr>
          <w:sz w:val="22"/>
          <w:szCs w:val="22"/>
        </w:rPr>
      </w:pPr>
      <w:r w:rsidRPr="00313AE3">
        <w:rPr>
          <w:sz w:val="22"/>
          <w:szCs w:val="22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413"Об утверждении федерального государственного образовательного стандарта среднего общего образования" (с изменениями и дополнениями))</w:t>
      </w:r>
    </w:p>
    <w:p w:rsidR="00313AE3" w:rsidRPr="00313AE3" w:rsidRDefault="00313AE3" w:rsidP="00313AE3">
      <w:pPr>
        <w:spacing w:line="240" w:lineRule="auto"/>
        <w:ind w:firstLine="0"/>
        <w:jc w:val="both"/>
        <w:rPr>
          <w:sz w:val="22"/>
          <w:szCs w:val="22"/>
        </w:rPr>
      </w:pPr>
      <w:r w:rsidRPr="00313AE3">
        <w:rPr>
          <w:rFonts w:eastAsia="Calibri"/>
          <w:sz w:val="22"/>
          <w:szCs w:val="22"/>
        </w:rPr>
        <w:t xml:space="preserve"> </w:t>
      </w:r>
    </w:p>
    <w:p w:rsidR="00313AE3" w:rsidRPr="00313AE3" w:rsidRDefault="00313AE3" w:rsidP="00313AE3">
      <w:pPr>
        <w:spacing w:line="240" w:lineRule="auto"/>
        <w:ind w:firstLine="0"/>
        <w:jc w:val="both"/>
        <w:rPr>
          <w:sz w:val="22"/>
          <w:szCs w:val="22"/>
        </w:rPr>
      </w:pPr>
      <w:r w:rsidRPr="00313AE3">
        <w:rPr>
          <w:sz w:val="22"/>
          <w:szCs w:val="22"/>
        </w:rPr>
        <w:t>Рабочая программа составлена по образовательной программе</w:t>
      </w:r>
      <w:r w:rsidRPr="00313AE3">
        <w:rPr>
          <w:rFonts w:eastAsia="Calibri"/>
          <w:sz w:val="22"/>
          <w:szCs w:val="22"/>
        </w:rPr>
        <w:t xml:space="preserve"> </w:t>
      </w:r>
      <w:r w:rsidRPr="00313AE3">
        <w:rPr>
          <w:sz w:val="22"/>
          <w:szCs w:val="22"/>
        </w:rPr>
        <w:t>направление 38.02.06</w:t>
      </w:r>
      <w:r w:rsidRPr="00313AE3">
        <w:rPr>
          <w:rFonts w:eastAsia="Calibri"/>
          <w:sz w:val="22"/>
          <w:szCs w:val="22"/>
        </w:rPr>
        <w:t xml:space="preserve"> </w:t>
      </w:r>
      <w:r w:rsidRPr="00313AE3">
        <w:rPr>
          <w:sz w:val="22"/>
          <w:szCs w:val="22"/>
        </w:rPr>
        <w:t>программа среднего профессионального образования</w:t>
      </w:r>
      <w:r w:rsidRPr="00313AE3">
        <w:rPr>
          <w:rFonts w:eastAsia="Calibri"/>
          <w:sz w:val="22"/>
          <w:szCs w:val="22"/>
        </w:rPr>
        <w:t xml:space="preserve"> </w:t>
      </w:r>
    </w:p>
    <w:p w:rsidR="00313AE3" w:rsidRPr="00313AE3" w:rsidRDefault="00313AE3" w:rsidP="00313AE3">
      <w:pPr>
        <w:spacing w:line="240" w:lineRule="auto"/>
        <w:ind w:firstLine="0"/>
        <w:jc w:val="both"/>
        <w:rPr>
          <w:sz w:val="22"/>
          <w:szCs w:val="22"/>
        </w:rPr>
      </w:pPr>
      <w:r w:rsidRPr="00313AE3">
        <w:rPr>
          <w:rFonts w:eastAsia="Calibri"/>
          <w:sz w:val="22"/>
          <w:szCs w:val="22"/>
        </w:rPr>
        <w:t xml:space="preserve"> </w:t>
      </w:r>
    </w:p>
    <w:p w:rsidR="00313AE3" w:rsidRPr="00313AE3" w:rsidRDefault="00313AE3" w:rsidP="00313AE3">
      <w:pPr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313AE3">
        <w:rPr>
          <w:sz w:val="22"/>
          <w:szCs w:val="22"/>
        </w:rPr>
        <w:t>Учебный план утвержден учёным советом вуза от 31.08.2022 г. протокол № 1</w:t>
      </w:r>
    </w:p>
    <w:p w:rsidR="00313AE3" w:rsidRPr="00313AE3" w:rsidRDefault="00313AE3" w:rsidP="00313AE3">
      <w:pPr>
        <w:spacing w:line="240" w:lineRule="auto"/>
        <w:ind w:firstLine="0"/>
        <w:jc w:val="both"/>
        <w:rPr>
          <w:sz w:val="22"/>
          <w:szCs w:val="22"/>
        </w:rPr>
      </w:pPr>
      <w:r w:rsidRPr="00313AE3">
        <w:rPr>
          <w:rFonts w:eastAsia="Calibri"/>
          <w:sz w:val="22"/>
          <w:szCs w:val="22"/>
        </w:rPr>
        <w:t xml:space="preserve"> </w:t>
      </w:r>
    </w:p>
    <w:p w:rsidR="00313AE3" w:rsidRPr="00313AE3" w:rsidRDefault="00313AE3" w:rsidP="00313AE3">
      <w:pPr>
        <w:spacing w:line="240" w:lineRule="auto"/>
        <w:ind w:firstLine="0"/>
        <w:jc w:val="both"/>
        <w:rPr>
          <w:sz w:val="22"/>
          <w:szCs w:val="22"/>
        </w:rPr>
      </w:pPr>
      <w:r w:rsidRPr="00313AE3">
        <w:rPr>
          <w:sz w:val="22"/>
          <w:szCs w:val="22"/>
        </w:rPr>
        <w:t>Программу составил: Шустова Тамара Константиновна, преподаватель филиала «РГЭУ (РИНХ)»</w:t>
      </w:r>
    </w:p>
    <w:p w:rsidR="00313AE3" w:rsidRPr="00313AE3" w:rsidRDefault="00313AE3" w:rsidP="00313AE3">
      <w:pPr>
        <w:spacing w:line="240" w:lineRule="auto"/>
        <w:ind w:firstLine="0"/>
        <w:jc w:val="both"/>
        <w:rPr>
          <w:sz w:val="22"/>
          <w:szCs w:val="22"/>
        </w:rPr>
      </w:pPr>
      <w:r w:rsidRPr="00313AE3">
        <w:rPr>
          <w:rFonts w:eastAsia="Calibri"/>
          <w:sz w:val="22"/>
          <w:szCs w:val="22"/>
        </w:rPr>
        <w:t xml:space="preserve"> </w:t>
      </w:r>
    </w:p>
    <w:p w:rsidR="00313AE3" w:rsidRPr="00313AE3" w:rsidRDefault="00313AE3" w:rsidP="00313AE3">
      <w:pPr>
        <w:spacing w:line="240" w:lineRule="auto"/>
        <w:ind w:firstLine="0"/>
        <w:jc w:val="both"/>
        <w:rPr>
          <w:sz w:val="22"/>
          <w:szCs w:val="22"/>
        </w:rPr>
      </w:pPr>
      <w:r w:rsidRPr="00313AE3">
        <w:rPr>
          <w:sz w:val="22"/>
          <w:szCs w:val="22"/>
        </w:rPr>
        <w:t>Председатель ЦК: Курачинова И.В.</w:t>
      </w:r>
      <w:r w:rsidRPr="00313AE3">
        <w:rPr>
          <w:rFonts w:eastAsia="Calibri"/>
          <w:sz w:val="22"/>
          <w:szCs w:val="22"/>
        </w:rPr>
        <w:t xml:space="preserve"> </w:t>
      </w:r>
    </w:p>
    <w:p w:rsidR="00313AE3" w:rsidRPr="00313AE3" w:rsidRDefault="00313AE3" w:rsidP="00313AE3">
      <w:pPr>
        <w:spacing w:line="240" w:lineRule="auto"/>
        <w:ind w:firstLine="0"/>
        <w:jc w:val="both"/>
        <w:rPr>
          <w:sz w:val="22"/>
          <w:szCs w:val="22"/>
        </w:rPr>
      </w:pPr>
      <w:r w:rsidRPr="00313AE3">
        <w:rPr>
          <w:rFonts w:eastAsia="Calibri"/>
          <w:sz w:val="22"/>
          <w:szCs w:val="22"/>
        </w:rPr>
        <w:t xml:space="preserve"> </w:t>
      </w:r>
    </w:p>
    <w:p w:rsidR="00313AE3" w:rsidRPr="00313AE3" w:rsidRDefault="00313AE3" w:rsidP="00313AE3">
      <w:pPr>
        <w:spacing w:line="240" w:lineRule="auto"/>
        <w:ind w:firstLine="0"/>
        <w:jc w:val="both"/>
        <w:rPr>
          <w:rFonts w:eastAsia="Calibri"/>
          <w:sz w:val="22"/>
          <w:szCs w:val="22"/>
        </w:rPr>
      </w:pPr>
      <w:r w:rsidRPr="00313AE3">
        <w:rPr>
          <w:sz w:val="22"/>
          <w:szCs w:val="22"/>
        </w:rPr>
        <w:t>Рассмотрено на заседании ЦК от 31.08.2023 г. протокол № 1</w:t>
      </w:r>
      <w:r w:rsidRPr="00313AE3">
        <w:rPr>
          <w:rFonts w:eastAsia="Calibri"/>
          <w:sz w:val="22"/>
          <w:szCs w:val="22"/>
        </w:rPr>
        <w:t xml:space="preserve"> </w:t>
      </w:r>
    </w:p>
    <w:p w:rsidR="00313AE3" w:rsidRPr="00313AE3" w:rsidRDefault="00313AE3" w:rsidP="00313AE3">
      <w:pPr>
        <w:spacing w:line="240" w:lineRule="auto"/>
        <w:ind w:firstLine="0"/>
        <w:jc w:val="both"/>
        <w:rPr>
          <w:sz w:val="22"/>
          <w:szCs w:val="22"/>
        </w:rPr>
      </w:pPr>
    </w:p>
    <w:p w:rsidR="00313AE3" w:rsidRDefault="00313AE3">
      <w:r>
        <w:br w:type="page"/>
      </w:r>
    </w:p>
    <w:tbl>
      <w:tblPr>
        <w:tblStyle w:val="TableGrid"/>
        <w:tblW w:w="10802" w:type="dxa"/>
        <w:tblInd w:w="0" w:type="dxa"/>
        <w:tblCellMar>
          <w:top w:w="18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313AE3" w:rsidRPr="00313AE3" w:rsidTr="001665EE">
        <w:trPr>
          <w:trHeight w:val="271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313AE3" w:rsidRPr="00313AE3" w:rsidRDefault="00313AE3" w:rsidP="001665EE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1. ЦЕЛИ ОСВОЕНИЯ ДИСЦИПЛИНЫ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1.5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1.6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1.7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1.8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1.9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ответственное отношение к созданию семьи на основе осознанного принятия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:rsidR="00313AE3" w:rsidRPr="00313AE3" w:rsidRDefault="00313AE3" w:rsidP="00313AE3">
      <w:pPr>
        <w:rPr>
          <w:sz w:val="19"/>
          <w:szCs w:val="19"/>
        </w:rPr>
      </w:pPr>
    </w:p>
    <w:tbl>
      <w:tblPr>
        <w:tblStyle w:val="TableGrid"/>
        <w:tblW w:w="10802" w:type="dxa"/>
        <w:tblInd w:w="0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313AE3" w:rsidRPr="00313AE3" w:rsidTr="001665EE">
        <w:trPr>
          <w:trHeight w:val="272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313AE3" w:rsidRPr="00313AE3" w:rsidRDefault="00313AE3" w:rsidP="001665EE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b/>
                <w:sz w:val="19"/>
                <w:szCs w:val="19"/>
              </w:rPr>
              <w:t>2. МЕСТО ДИСЦИПЛИНЫ В СТРУКТУРЕ ОБРАЗОВАТЕЛЬНОЙ ПРОГРАММЫ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rPr>
          <w:trHeight w:val="278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Цикл (раздел) ООП: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ОУД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b/>
                <w:sz w:val="19"/>
                <w:szCs w:val="19"/>
              </w:rPr>
              <w:t>2.1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b/>
                <w:sz w:val="19"/>
                <w:szCs w:val="19"/>
              </w:rPr>
              <w:t>Требования к предварительной подготовке обучающегося: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2.1.1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Реализация дисциплины "Обществознание" предполагает соблюдение принципа строгой преемственности по отношению к содержанию курса "Обществознание" на ступени основного общего образования.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2.1.2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Учебный предмет изучается в общеобразовательном цикле учебного плана СПО на базе основного общего образования с получением среднего общего образования, в соответствии с требованиями федерального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2.1.3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государственного образовательного стандарта среднего общего образования профилем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2.1.4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профессионального образования. Относится к предметной области ФГОС среднего общего образования «Общественные науки».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2.1.5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Уровень освоения учебного предмета базовый.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b/>
                <w:sz w:val="19"/>
                <w:szCs w:val="19"/>
              </w:rPr>
              <w:t>2.2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b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:rsidR="00313AE3" w:rsidRPr="00313AE3" w:rsidRDefault="00313AE3" w:rsidP="00313AE3">
      <w:pPr>
        <w:rPr>
          <w:sz w:val="19"/>
          <w:szCs w:val="19"/>
        </w:rPr>
      </w:pPr>
    </w:p>
    <w:tbl>
      <w:tblPr>
        <w:tblStyle w:val="TableGrid"/>
        <w:tblW w:w="10802" w:type="dxa"/>
        <w:tblInd w:w="0" w:type="dxa"/>
        <w:tblCellMar>
          <w:top w:w="55" w:type="dxa"/>
          <w:left w:w="31" w:type="dxa"/>
          <w:right w:w="41" w:type="dxa"/>
        </w:tblCellMar>
        <w:tblLook w:val="04A0" w:firstRow="1" w:lastRow="0" w:firstColumn="1" w:lastColumn="0" w:noHBand="0" w:noVBand="1"/>
      </w:tblPr>
      <w:tblGrid>
        <w:gridCol w:w="10802"/>
      </w:tblGrid>
      <w:tr w:rsidR="00313AE3" w:rsidRPr="00313AE3" w:rsidTr="001665EE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313AE3" w:rsidRPr="00313AE3" w:rsidRDefault="00313AE3" w:rsidP="001665EE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b/>
                <w:sz w:val="19"/>
                <w:szCs w:val="19"/>
              </w:rPr>
              <w:t>3. ТРЕБОВАНИЯ К РЕЗУЛЬТАТАМ ОСВОЕНИЯ ДИСЦИПЛИНЫ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b/>
                <w:sz w:val="19"/>
                <w:szCs w:val="19"/>
              </w:rPr>
              <w:t>3.1 Знать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after="36" w:line="241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9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тенденции развития общества в целом как сложной динамичной системы, а также важнейших социальных институтов;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36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необходимость регулирования общественных отношений, сущность социальных норм, механизмы правового регулирования;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особенности социально-гуманитарного познания.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blPrEx>
          <w:tblCellMar>
            <w:top w:w="56" w:type="dxa"/>
            <w:left w:w="34" w:type="dxa"/>
            <w:right w:w="29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b/>
                <w:sz w:val="19"/>
                <w:szCs w:val="19"/>
              </w:rPr>
              <w:t>3.2 Уметь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blPrEx>
          <w:tblCellMar>
            <w:top w:w="56" w:type="dxa"/>
            <w:left w:w="34" w:type="dxa"/>
            <w:right w:w="29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after="37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− </w:t>
            </w: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оценивать социальную информацию, осуществлять поиск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8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успешно выполнять типичные социальные роли;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21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сознательно взаимодействовать с различными социальными институтами;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9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критически воспринимать информацию, получаемую в межличностном общении массовой коммуникации;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8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осуществлять самостоятельный поиск, анализ и использовать собранную социальную информацию;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9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решать практические жизненные проблемы, возникающих в социальной деятельности;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8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ориентировки в актуальных общественных событиях, определения личной гражданской позиции;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8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предвидеть возможные последствия определенных социальных действий;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9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оценивать происходящие события и поведения людей с точки зрения морали и права;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9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реализовать и защищать права человека и гражданина, осознанного выполнения гражданских обязанностей;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36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сформировать знания об обществе как целостной развивающейся системе в единстве и взаимодействии его основных сфер и институтов;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8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владеть базовым понятийным аппаратом социальных наук;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37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− владеть умениями выявлять причинно-следственные, функциональные, иерархические и другие связи социальных объектов и процессов;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36" w:line="241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формировать представления об основных тенденциях и возможных перспективах развития мир. сообщества в глобальном мире;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9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формировать представления о методах познания социальных явлений и процессов;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37" w:line="23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формировать навыки оценивания социальной информации,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37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овладевать умениями применять полученные знания в повседневной жизни, прогнозировать последствия принимаемых решений;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осуществлять конструктивного взаимодействия людей с разными убеждениями, культурными ценностями и социальным положением.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blPrEx>
          <w:tblCellMar>
            <w:top w:w="56" w:type="dxa"/>
            <w:left w:w="34" w:type="dxa"/>
            <w:right w:w="29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3.3 Владеть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13AE3" w:rsidRPr="00313AE3" w:rsidTr="001665EE">
        <w:tblPrEx>
          <w:tblCellMar>
            <w:top w:w="56" w:type="dxa"/>
            <w:left w:w="34" w:type="dxa"/>
            <w:right w:w="29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E3" w:rsidRPr="00313AE3" w:rsidRDefault="00313AE3" w:rsidP="001665EE">
            <w:pPr>
              <w:spacing w:after="10"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оценивания социальную информацию, осуществления поиска информации в источниках различного типа для реконструкции недостающих звеньев с целью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8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объяснения и оценки разнообразных явлений и процессов общественного развития;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8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успешного выполнения типичных социальных ролей;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9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сознательного взаимодействия с различными социальными институтами;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9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критического восприятия информации, получаемой в межличностном общении массовой коммуникации;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9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осуществления самостоятельного поиска, анализа и использования собранной социальной информации;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8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решения практических жизненных проблем, возникающих в социальной деятельности;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8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предвидения возможные последствия определенных социальных действий;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9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оценки происходящих событий и поведения людей с точки зрения морали и права;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9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реализации и защиты прав человека и гражданина, осознанного выполнения гражданских обязанностей;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36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сформированность знаний об обществе как целостной развивающейся системе в единстве и взаимодействии его основных сфер и институтов;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8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владения базовым понятийным аппаратом социальных наук;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37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владения умениями выявлять причинно-следственные, функциональные, иерархические и другие связи социальных объектов и процессов;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36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сформированность представлений об основных тенденциях и возможных перспективах развития мирового сообщества в глобальном мире;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19"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сформированность представлений о методах познания социальных явлений и процессов;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after="37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владение умениями применять полученные знания в повседневной жизни, прогнозировать последствия принимаемых решений;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313AE3" w:rsidRPr="00313AE3" w:rsidRDefault="00313AE3" w:rsidP="001665EE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13AE3">
              <w:rPr>
                <w:rFonts w:ascii="Times New Roman" w:hAnsi="Times New Roman" w:cs="Times New Roman"/>
                <w:sz w:val="19"/>
                <w:szCs w:val="19"/>
              </w:rPr>
              <w:t>−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  <w:r w:rsidRPr="00313A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:rsidR="00313AE3" w:rsidRDefault="00313AE3" w:rsidP="00313AE3">
      <w:pPr>
        <w:ind w:firstLine="0"/>
        <w:jc w:val="both"/>
      </w:pPr>
    </w:p>
    <w:sectPr w:rsidR="00313AE3" w:rsidSect="00313AE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E3"/>
    <w:rsid w:val="00313AE3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FA568-6F37-4608-8722-AC099685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13AE3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2023-10-31T13:44:00Z</dcterms:created>
  <dcterms:modified xsi:type="dcterms:W3CDTF">2023-10-31T13:47:00Z</dcterms:modified>
</cp:coreProperties>
</file>