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1E0FA7" w:rsidP="001E0FA7">
      <w:pPr>
        <w:ind w:firstLine="0"/>
        <w:jc w:val="center"/>
        <w:rPr>
          <w:rFonts w:eastAsia="Calibri"/>
          <w:b/>
          <w:sz w:val="28"/>
        </w:rPr>
      </w:pPr>
      <w:r w:rsidRPr="001E0FA7">
        <w:rPr>
          <w:rFonts w:eastAsia="Calibri"/>
          <w:b/>
          <w:sz w:val="28"/>
        </w:rPr>
        <w:t>Аннотация рабочей программы учебной дисциплины</w:t>
      </w:r>
    </w:p>
    <w:p w:rsidR="001E0FA7" w:rsidRPr="001E0FA7" w:rsidRDefault="001E0FA7" w:rsidP="001E0FA7">
      <w:pPr>
        <w:ind w:firstLine="0"/>
        <w:jc w:val="center"/>
        <w:rPr>
          <w:sz w:val="36"/>
        </w:rPr>
      </w:pPr>
      <w:r>
        <w:rPr>
          <w:rFonts w:eastAsia="Calibri"/>
          <w:b/>
          <w:sz w:val="28"/>
        </w:rPr>
        <w:t>ОП.07 Бухгалтерский учет</w:t>
      </w:r>
    </w:p>
    <w:p w:rsidR="001E0FA7" w:rsidRDefault="001E0FA7" w:rsidP="001E0FA7">
      <w:pPr>
        <w:ind w:firstLine="0"/>
      </w:pPr>
    </w:p>
    <w:p w:rsidR="001E0FA7" w:rsidRDefault="001E0FA7" w:rsidP="001E0FA7">
      <w:pPr>
        <w:ind w:firstLine="0"/>
      </w:pPr>
    </w:p>
    <w:p w:rsidR="001E0FA7" w:rsidRDefault="001E0FA7" w:rsidP="001E0FA7">
      <w:pPr>
        <w:spacing w:after="0" w:line="259" w:lineRule="auto"/>
        <w:ind w:left="0" w:firstLine="0"/>
      </w:pPr>
      <w:r w:rsidRPr="00854777">
        <w:rPr>
          <w:rFonts w:eastAsia="Calibri"/>
          <w:b/>
        </w:rPr>
        <w:t>Распределение часов дисциплины по семестрам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1E0FA7" w:rsidTr="001665EE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A7" w:rsidRDefault="001E0FA7" w:rsidP="001665E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E0FA7" w:rsidRDefault="001E0FA7" w:rsidP="001665EE">
            <w:pPr>
              <w:spacing w:after="0" w:line="259" w:lineRule="auto"/>
              <w:ind w:left="14" w:firstLine="0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A7" w:rsidRDefault="001E0FA7" w:rsidP="001665EE">
            <w:pPr>
              <w:spacing w:after="0" w:line="259" w:lineRule="auto"/>
              <w:ind w:left="86" w:firstLine="0"/>
            </w:pPr>
            <w:r>
              <w:rPr>
                <w:rFonts w:ascii="Times New Roman" w:hAnsi="Times New Roman" w:cs="Times New Roman"/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0FA7" w:rsidRDefault="001E0FA7" w:rsidP="001665E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9"/>
              </w:rPr>
              <w:t>120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160" w:line="259" w:lineRule="auto"/>
              <w:ind w:left="0" w:firstLine="0"/>
            </w:pP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60" w:firstLine="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50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E0FA7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Экзамен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030FB9" w:rsidRDefault="001E0FA7" w:rsidP="001665EE">
            <w:pPr>
              <w:spacing w:after="0" w:line="259" w:lineRule="auto"/>
              <w:ind w:left="2" w:firstLine="0"/>
              <w:rPr>
                <w:sz w:val="19"/>
                <w:szCs w:val="19"/>
              </w:rPr>
            </w:pPr>
            <w:r w:rsidRPr="00030FB9"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030FB9" w:rsidRDefault="001E0FA7" w:rsidP="001665EE">
            <w:pPr>
              <w:spacing w:after="0" w:line="259" w:lineRule="auto"/>
              <w:ind w:left="0" w:firstLine="0"/>
              <w:rPr>
                <w:sz w:val="19"/>
                <w:szCs w:val="19"/>
              </w:rPr>
            </w:pPr>
            <w:r w:rsidRPr="00030FB9">
              <w:rPr>
                <w:sz w:val="19"/>
                <w:szCs w:val="19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030FB9" w:rsidRDefault="001E0FA7" w:rsidP="001665EE">
            <w:pPr>
              <w:spacing w:after="0" w:line="259" w:lineRule="auto"/>
              <w:ind w:left="2" w:firstLine="0"/>
              <w:rPr>
                <w:sz w:val="19"/>
                <w:szCs w:val="19"/>
              </w:rPr>
            </w:pPr>
            <w:r w:rsidRPr="00030FB9">
              <w:rPr>
                <w:sz w:val="19"/>
                <w:szCs w:val="19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030FB9" w:rsidRDefault="001E0FA7" w:rsidP="001665EE">
            <w:pPr>
              <w:spacing w:after="0" w:line="259" w:lineRule="auto"/>
              <w:ind w:left="2" w:firstLine="0"/>
              <w:rPr>
                <w:sz w:val="19"/>
                <w:szCs w:val="19"/>
              </w:rPr>
            </w:pPr>
            <w:r w:rsidRPr="00030FB9">
              <w:rPr>
                <w:sz w:val="19"/>
                <w:szCs w:val="19"/>
              </w:rPr>
              <w:t>6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1E0FA7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Default="001E0FA7" w:rsidP="001665EE">
            <w:pPr>
              <w:spacing w:after="0" w:line="259" w:lineRule="auto"/>
              <w:ind w:left="2" w:firstLine="0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E0FA7" w:rsidRDefault="001E0FA7" w:rsidP="001E0FA7">
      <w:pPr>
        <w:spacing w:after="226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E0FA7" w:rsidRDefault="001E0FA7" w:rsidP="001E0FA7">
      <w:pPr>
        <w:tabs>
          <w:tab w:val="center" w:pos="6001"/>
          <w:tab w:val="center" w:pos="9830"/>
        </w:tabs>
        <w:spacing w:after="0" w:line="240" w:lineRule="auto"/>
        <w:ind w:left="0" w:firstLine="0"/>
        <w:jc w:val="both"/>
      </w:pPr>
      <w:r>
        <w:rPr>
          <w:b/>
        </w:rPr>
        <w:t>ОСНОВАНИЕ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t>Рабочая программа составлена по образовательной программе</w:t>
      </w:r>
      <w:r>
        <w:rPr>
          <w:rFonts w:ascii="Calibri" w:eastAsia="Calibri" w:hAnsi="Calibri" w:cs="Calibri"/>
        </w:rPr>
        <w:t xml:space="preserve"> </w:t>
      </w:r>
      <w:r>
        <w:t>направление 38.02.06</w:t>
      </w:r>
      <w:r>
        <w:rPr>
          <w:rFonts w:ascii="Calibri" w:eastAsia="Calibri" w:hAnsi="Calibri" w:cs="Calibri"/>
        </w:rPr>
        <w:t xml:space="preserve"> </w:t>
      </w:r>
      <w:r>
        <w:t>программа среднего профессионального образования</w:t>
      </w: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t>Учебный план утвержден учёным советом вуза от 30.08.2022 протокол № 1</w:t>
      </w: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1E0FA7" w:rsidRPr="00030FB9" w:rsidRDefault="001E0FA7" w:rsidP="001E0FA7">
      <w:pPr>
        <w:spacing w:after="0" w:line="240" w:lineRule="auto"/>
        <w:ind w:left="0" w:firstLine="0"/>
        <w:jc w:val="both"/>
      </w:pPr>
      <w:r>
        <w:t xml:space="preserve">Программу составил: </w:t>
      </w:r>
      <w:proofErr w:type="spellStart"/>
      <w:r>
        <w:t>Тхагапсова</w:t>
      </w:r>
      <w:proofErr w:type="spellEnd"/>
      <w:r>
        <w:t xml:space="preserve"> Лаура Валерьевна</w:t>
      </w:r>
      <w:r>
        <w:rPr>
          <w:rFonts w:eastAsia="Calibri"/>
        </w:rPr>
        <w:t>, преподаватель филиала «РГЭУ (РИНХ)»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1E0FA7" w:rsidRPr="00854777" w:rsidRDefault="001E0FA7" w:rsidP="001E0FA7">
      <w:pPr>
        <w:spacing w:after="0" w:line="240" w:lineRule="auto"/>
        <w:ind w:left="0" w:firstLine="0"/>
        <w:jc w:val="both"/>
      </w:pPr>
      <w:r w:rsidRPr="00854777">
        <w:t>Председатель ЦК: Курачинова Ирина Валерьевна</w:t>
      </w:r>
      <w:r w:rsidRPr="00854777">
        <w:rPr>
          <w:rFonts w:ascii="Calibri" w:eastAsia="Calibri" w:hAnsi="Calibri" w:cs="Calibri"/>
        </w:rPr>
        <w:t xml:space="preserve"> </w:t>
      </w:r>
    </w:p>
    <w:p w:rsidR="001E0FA7" w:rsidRPr="00854777" w:rsidRDefault="001E0FA7" w:rsidP="001E0FA7">
      <w:pPr>
        <w:spacing w:after="0" w:line="240" w:lineRule="auto"/>
        <w:ind w:left="0" w:firstLine="0"/>
        <w:jc w:val="both"/>
      </w:pPr>
      <w:r w:rsidRPr="00854777"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40" w:lineRule="auto"/>
        <w:ind w:left="0" w:firstLine="0"/>
        <w:jc w:val="both"/>
      </w:pPr>
      <w:r w:rsidRPr="00854777">
        <w:t>Рассмотрено на заседании ЦК от 31.08.2023 г. протокол № 1</w:t>
      </w:r>
      <w:r>
        <w:rPr>
          <w:rFonts w:ascii="Calibri" w:eastAsia="Calibri" w:hAnsi="Calibri" w:cs="Calibri"/>
        </w:rPr>
        <w:t xml:space="preserve"> </w:t>
      </w:r>
    </w:p>
    <w:p w:rsidR="001E0FA7" w:rsidRDefault="001E0FA7" w:rsidP="001E0FA7">
      <w:pPr>
        <w:spacing w:after="0"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p w:rsidR="001E0FA7" w:rsidRDefault="001E0FA7" w:rsidP="001E0FA7">
      <w:pPr>
        <w:spacing w:after="160" w:line="259" w:lineRule="auto"/>
        <w:ind w:left="0" w:firstLine="0"/>
        <w:rPr>
          <w:color w:val="C0C0C0"/>
          <w:sz w:val="16"/>
        </w:rPr>
      </w:pPr>
      <w: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1E0FA7" w:rsidRPr="001E0FA7" w:rsidTr="001665EE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E0FA7" w:rsidRPr="001E0FA7" w:rsidRDefault="001E0FA7" w:rsidP="001665EE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1.1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Цель учебной дисциплины «Бухгалтерский учет» – формирование общих и профессиональных компетенций, соответствующих основным видам профессиональной деятельности.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E0FA7" w:rsidRPr="001E0FA7" w:rsidRDefault="001E0FA7" w:rsidP="001E0FA7">
      <w:pPr>
        <w:spacing w:after="0" w:line="259" w:lineRule="auto"/>
        <w:ind w:left="0" w:firstLine="0"/>
        <w:jc w:val="both"/>
      </w:pPr>
      <w:r w:rsidRPr="001E0FA7">
        <w:rPr>
          <w:rFonts w:eastAsia="Calibri"/>
        </w:rPr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1E0FA7" w:rsidRPr="001E0FA7" w:rsidTr="001665EE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E0FA7" w:rsidRPr="001E0FA7" w:rsidRDefault="001E0FA7" w:rsidP="001665EE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2.1.1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9" w:firstLine="0"/>
              <w:jc w:val="both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Дисциплина «Бухгалтерский учет» входит в часть дисциплин общепрофессионального цикла учебного плана. В методическом плане дисциплина опирается на знания, полученные при изучении следующих учебных курсов: «Финансы», «Экономика организаций».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2.1.2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2.2.1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 xml:space="preserve">Знания, составляющие суть данной дисциплины, играют определяющую роль в подготовке современного специалиста в области бухгалтерского учета, так как современный уровень развития финансовых отношений, требует от современного </w:t>
            </w:r>
            <w:proofErr w:type="gramStart"/>
            <w:r w:rsidRPr="001E0FA7">
              <w:rPr>
                <w:rFonts w:ascii="Times New Roman" w:hAnsi="Times New Roman" w:cs="Times New Roman"/>
                <w:sz w:val="19"/>
              </w:rPr>
              <w:t>специалиста  наличия</w:t>
            </w:r>
            <w:proofErr w:type="gramEnd"/>
            <w:r w:rsidRPr="001E0FA7">
              <w:rPr>
                <w:rFonts w:ascii="Times New Roman" w:hAnsi="Times New Roman" w:cs="Times New Roman"/>
                <w:sz w:val="19"/>
              </w:rPr>
              <w:t xml:space="preserve"> навыков качественной обработки и адекватной интерпретации финансовых данных. Полученные в процессе обучения знания могут быть использованы при изучении дисциплин экономического профиля.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2.2.2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Финансы, денежное обращение и кредит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2.2.3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Анализ финансово-хозяйственной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2.2.4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Организация финансового контроля и ревизии субъектов государственного и муниципального управления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E0FA7" w:rsidRPr="001E0FA7" w:rsidRDefault="001E0FA7" w:rsidP="001E0FA7">
      <w:pPr>
        <w:spacing w:after="0" w:line="259" w:lineRule="auto"/>
        <w:ind w:left="0" w:firstLine="0"/>
        <w:jc w:val="both"/>
      </w:pPr>
      <w:r w:rsidRPr="001E0FA7">
        <w:rPr>
          <w:rFonts w:eastAsia="Calibri"/>
        </w:rPr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  <w:r w:rsidRPr="001E0FA7">
        <w:rPr>
          <w:rFonts w:eastAsia="Calibri"/>
        </w:rPr>
        <w:tab/>
        <w:t xml:space="preserve"> </w:t>
      </w:r>
    </w:p>
    <w:tbl>
      <w:tblPr>
        <w:tblStyle w:val="TableGrid"/>
        <w:tblW w:w="10804" w:type="dxa"/>
        <w:tblInd w:w="0" w:type="dxa"/>
        <w:tblCellMar>
          <w:top w:w="50" w:type="dxa"/>
          <w:left w:w="3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804"/>
      </w:tblGrid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E0FA7" w:rsidRPr="001E0FA7" w:rsidRDefault="001E0FA7" w:rsidP="001665EE">
            <w:pPr>
              <w:spacing w:after="0" w:line="259" w:lineRule="auto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12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составить план действия; определить необходимые ресурсы;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номенклатура информационных источников, применяемых в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информации; планировать процесс поиска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структурировать получаемую информацию; выделять наиболее значимое в перечне информации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оценивать практическую значимость результатов поиска; оформлять результаты поиска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современная научная и профессиональная терминология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lastRenderedPageBreak/>
              <w:t>применять современную научную профессиональную терминологию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36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психологические особенности личности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организовывать работу коллектива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организовывать работу команды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руководством, клиентами в ходе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особенности социального контекста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особенности культурного контекста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правила оформления документов и построения устных сообщений.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грамотно излагать свои мысли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оформлять документы по профессиональной тематике на государственном языке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стандарты антикоррупционного поведения и последствия его нарушения.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описывать значимость своей специальности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применять стандарты антикоррупционного поведения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демонстрировать осознанное поведение на основе традиционных общечеловеческих ценностей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3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современные средства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устройства информатизации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порядок их применения и программное обеспечение в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47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3.1.: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Планировать и осуществлять мероприятия по управлению финансовыми ресурсами организации.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30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нормативных правовых актов, регулирующих финансовую деятельность организаций;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сущности финансов организаций, их места в финансовой системе государства;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принципов, форм и методов организации финансовых отношений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1088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характеристики капитала организации и его элементов, принципов оптимизации структуры капитала;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характеристики доходов и расходов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6615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сущности и видов прибыли организации;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системы показателей рентабельности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/>
              <w:ind w:left="0" w:right="1607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использовать нормативные правовые акты, регулирующие финансовую деятельность организаций;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участвовать в разработке финансовой политики организации;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осуществлять поиск источников финансирования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left w:w="34" w:type="dxa"/>
            <w:right w:w="8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цену капитала организации, оценивать эффективность использования отдельных его элементов;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определять результаты финансово-хозяйственной деятельности организации и показатели эффективности их использования;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36" w:line="237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анализировать финансово-хозяйственную деятельность организаций;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0" w:right="644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обеспечивать подготовку и реализовывать мероприятия по снижению (предотвращению) финансовых рисков;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осуществлять организацию и выполнение финансовых расчетов;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3.3.: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Оценивать эффективность финансово-экономической деятельности организации, планировать и осуществлять мероприятия по ее повышению.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на удовлетворительном уровне укрупненной группы критериев эффективности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на высоком уровне укрупненной группы критериев эффективности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на высокопрофессиональном уровне укрупненной группы критериев эффективности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экономическую эффективность деятельности организации, экономичность производства и финансовое положение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ориентироваться в законодательных нормативных правовых актах, регламентирующих финансовую деятельность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ориентироваться в иных нормативных правовых актах, регламентирующих финансовую деятельность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3.4.: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5254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принципов и технологии организации безналичных расчетов;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видов кредитования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112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принципов использования кредитных ресурсов, процедуры технико-экономического обоснования кредита;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принципов и механизмов использования средств бюджета и государственных внебюджетных фондов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173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экономической сущности и видов страхования организаций, особенностей заключения договоров страхования;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теории и практики применения методов, приемов и процедур последующего контроля;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информационных технологий, применяемые в профессиональной деятельности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right="3895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определять платежи по договорам кредитования и договорам лизинга;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sz w:val="19"/>
              </w:rPr>
              <w:t>осуществлять технико-экономическое обоснование кредита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оценивать варианты условий страхования;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рассчитывать страховые платежи(премии) по договорам страхования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sz w:val="19"/>
              </w:rPr>
              <w:t>ориентироваться в законодательных и иных нормативных правовых актах, регламентирующих деятельность в области кредитования и страхования деятельности организации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78" w:lineRule="auto"/>
              <w:ind w:left="146" w:right="4874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381BAB0B" wp14:editId="187DA25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-29438</wp:posOffset>
                  </wp:positionV>
                  <wp:extent cx="185928" cy="132588"/>
                  <wp:effectExtent l="0" t="0" r="0" b="0"/>
                  <wp:wrapNone/>
                  <wp:docPr id="2147" name="Picture 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" name="Picture 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26CA6356" wp14:editId="3D51B1C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109244</wp:posOffset>
                  </wp:positionV>
                  <wp:extent cx="185928" cy="132588"/>
                  <wp:effectExtent l="0" t="0" r="0" b="0"/>
                  <wp:wrapNone/>
                  <wp:docPr id="2153" name="Picture 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" name="Picture 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021D3F50" wp14:editId="37129FC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247929</wp:posOffset>
                  </wp:positionV>
                  <wp:extent cx="185928" cy="132588"/>
                  <wp:effectExtent l="0" t="0" r="0" b="0"/>
                  <wp:wrapNone/>
                  <wp:docPr id="2159" name="Picture 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" name="Picture 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608771BA" wp14:editId="4722C96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386612</wp:posOffset>
                  </wp:positionV>
                  <wp:extent cx="185928" cy="132588"/>
                  <wp:effectExtent l="0" t="0" r="0" b="0"/>
                  <wp:wrapNone/>
                  <wp:docPr id="2165" name="Picture 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" name="Picture 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понятие, сущность и значение бухгалтерского учета, его 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историю;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нормативное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регулирование бухгалтерского учета и отчетности;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план счетов бухгалтерского учета;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формы бухгалтерского учета;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14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1C9576A5" wp14:editId="2CF565F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-29444</wp:posOffset>
                  </wp:positionV>
                  <wp:extent cx="185928" cy="132588"/>
                  <wp:effectExtent l="0" t="0" r="0" b="0"/>
                  <wp:wrapNone/>
                  <wp:docPr id="2171" name="Picture 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" name="Picture 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порядок ведения бухгалтерского учета хозяйствующих субъектов различных организационно-правовых форм: основных </w:t>
            </w:r>
          </w:p>
          <w:p w:rsidR="001E0FA7" w:rsidRPr="001E0FA7" w:rsidRDefault="001E0FA7" w:rsidP="001665EE">
            <w:pPr>
              <w:spacing w:after="21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средств, нематериальных активов, долгосрочных инвестиций, финансовых вложений, денежных средств, </w:t>
            </w:r>
          </w:p>
          <w:p w:rsidR="001E0FA7" w:rsidRPr="001E0FA7" w:rsidRDefault="001E0FA7" w:rsidP="001665EE">
            <w:pPr>
              <w:spacing w:after="37" w:line="240" w:lineRule="auto"/>
              <w:ind w:left="0" w:right="40" w:firstLine="0"/>
              <w:jc w:val="both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материально-производственных запасов, затрат на производство и </w:t>
            </w:r>
            <w:proofErr w:type="spellStart"/>
            <w:r w:rsidRPr="001E0FA7">
              <w:rPr>
                <w:rFonts w:ascii="Times New Roman" w:hAnsi="Times New Roman" w:cs="Times New Roman"/>
                <w:b/>
                <w:sz w:val="19"/>
              </w:rPr>
              <w:t>калькулирование</w:t>
            </w:r>
            <w:proofErr w:type="spell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себестоимости, готовой продукции и ее продажи, текущих операций и расчетов, труда и заработной платы, финансовых результатов и использования прибыли, собственного капитала, кредитов и займов;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18" w:line="259" w:lineRule="auto"/>
              <w:ind w:left="14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5D54ABC3" wp14:editId="144E302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-29384</wp:posOffset>
                  </wp:positionV>
                  <wp:extent cx="185928" cy="132588"/>
                  <wp:effectExtent l="0" t="0" r="0" b="0"/>
                  <wp:wrapNone/>
                  <wp:docPr id="2190" name="Picture 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Picture 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виды прикладных программ по бухгалтерскому учету;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14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169B3479" wp14:editId="5B38BEA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-29462</wp:posOffset>
                  </wp:positionV>
                  <wp:extent cx="185928" cy="132588"/>
                  <wp:effectExtent l="0" t="0" r="0" b="0"/>
                  <wp:wrapNone/>
                  <wp:docPr id="2197" name="Picture 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" name="Picture 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основы информационных технологий и информационной безопасности*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E0FA7" w:rsidRPr="001E0FA7" w:rsidTr="001665EE">
        <w:tblPrEx>
          <w:tblCellMar>
            <w:top w:w="1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0FA7" w:rsidRPr="001E0FA7" w:rsidRDefault="001E0FA7" w:rsidP="001665EE">
            <w:pPr>
              <w:spacing w:after="0" w:line="278" w:lineRule="auto"/>
              <w:ind w:left="146" w:right="3372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2AF7DFF2" wp14:editId="02570C6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-29493</wp:posOffset>
                  </wp:positionV>
                  <wp:extent cx="185928" cy="132588"/>
                  <wp:effectExtent l="0" t="0" r="0" b="0"/>
                  <wp:wrapNone/>
                  <wp:docPr id="2222" name="Picture 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Picture 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0" wp14:anchorId="608280F6" wp14:editId="099A3F2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109189</wp:posOffset>
                  </wp:positionV>
                  <wp:extent cx="185928" cy="132588"/>
                  <wp:effectExtent l="0" t="0" r="0" b="0"/>
                  <wp:wrapNone/>
                  <wp:docPr id="2228" name="Picture 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Picture 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7D758737" wp14:editId="20D1573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247874</wp:posOffset>
                  </wp:positionV>
                  <wp:extent cx="185928" cy="132588"/>
                  <wp:effectExtent l="0" t="0" r="0" b="0"/>
                  <wp:wrapNone/>
                  <wp:docPr id="2234" name="Picture 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Picture 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применять на практике нормативные требования в области бухгалтерского 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учета;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ориентироваться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на международные стандарты финансовой отчетности;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следовать методам и принципам бухгалтерского учета;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14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1A0AE9B7" wp14:editId="2FB4CF1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-29462</wp:posOffset>
                  </wp:positionV>
                  <wp:extent cx="185928" cy="132588"/>
                  <wp:effectExtent l="0" t="0" r="0" b="0"/>
                  <wp:wrapNone/>
                  <wp:docPr id="2240" name="Picture 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Picture 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разрабатывать рабочий план счетов бухгалтерского учета организаций;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18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0" wp14:anchorId="4678CB37" wp14:editId="2318E97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-29589</wp:posOffset>
                  </wp:positionV>
                  <wp:extent cx="185928" cy="132588"/>
                  <wp:effectExtent l="0" t="0" r="0" b="0"/>
                  <wp:wrapNone/>
                  <wp:docPr id="2248" name="Picture 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Picture 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вести бухгалтерский учет: основных средств, нематериальных активов, долгосрочных инвестиций, финансовых </w:t>
            </w:r>
          </w:p>
          <w:p w:rsidR="001E0FA7" w:rsidRPr="001E0FA7" w:rsidRDefault="001E0FA7" w:rsidP="001665EE">
            <w:pPr>
              <w:spacing w:after="37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b/>
                <w:sz w:val="19"/>
              </w:rPr>
              <w:lastRenderedPageBreak/>
              <w:t xml:space="preserve">вложений, денежных средств, материально-производственных запасов, затрат на производство и </w:t>
            </w:r>
            <w:proofErr w:type="spellStart"/>
            <w:r w:rsidRPr="001E0FA7">
              <w:rPr>
                <w:rFonts w:ascii="Times New Roman" w:hAnsi="Times New Roman" w:cs="Times New Roman"/>
                <w:b/>
                <w:sz w:val="19"/>
              </w:rPr>
              <w:t>калькулирование</w:t>
            </w:r>
            <w:proofErr w:type="spell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себестоимости, готовой продукции и ее продажи, текущих операций и расчетов, труда и заработной платы, нераспределенной прибыли, собственного капитала, кредитов и займов;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78" w:lineRule="auto"/>
              <w:ind w:left="146" w:right="3382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0" wp14:anchorId="0DC1C7C3" wp14:editId="5E19408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-29271</wp:posOffset>
                  </wp:positionV>
                  <wp:extent cx="185928" cy="132588"/>
                  <wp:effectExtent l="0" t="0" r="0" b="0"/>
                  <wp:wrapNone/>
                  <wp:docPr id="2263" name="Picture 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" name="Picture 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0" wp14:anchorId="09CD8032" wp14:editId="2BBBA90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109362</wp:posOffset>
                  </wp:positionV>
                  <wp:extent cx="185928" cy="132588"/>
                  <wp:effectExtent l="0" t="0" r="0" b="0"/>
                  <wp:wrapNone/>
                  <wp:docPr id="2272" name="Picture 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 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0" wp14:anchorId="5950211F" wp14:editId="7213893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248045</wp:posOffset>
                  </wp:positionV>
                  <wp:extent cx="185928" cy="132588"/>
                  <wp:effectExtent l="0" t="0" r="0" b="0"/>
                  <wp:wrapNone/>
                  <wp:docPr id="2278" name="Picture 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оценивать правильность проведения и учета финансово-хозяйственных операций</w:t>
            </w:r>
            <w:proofErr w:type="gramStart"/>
            <w:r w:rsidRPr="001E0FA7">
              <w:rPr>
                <w:rFonts w:ascii="Times New Roman" w:hAnsi="Times New Roman" w:cs="Times New Roman"/>
                <w:b/>
                <w:sz w:val="19"/>
              </w:rPr>
              <w:t>*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обобщать</w:t>
            </w:r>
            <w:proofErr w:type="gramEnd"/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и анализировать собранную информацию*;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определять финансовые результаты;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E0FA7" w:rsidRPr="001E0FA7" w:rsidRDefault="001E0FA7" w:rsidP="001665EE">
            <w:pPr>
              <w:spacing w:after="0" w:line="259" w:lineRule="auto"/>
              <w:ind w:left="146" w:firstLine="0"/>
              <w:rPr>
                <w:rFonts w:ascii="Times New Roman" w:hAnsi="Times New Roman" w:cs="Times New Roman"/>
              </w:rPr>
            </w:pPr>
            <w:r w:rsidRPr="001E0FA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7283CC7B" wp14:editId="4548923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-29436</wp:posOffset>
                  </wp:positionV>
                  <wp:extent cx="185928" cy="132588"/>
                  <wp:effectExtent l="0" t="0" r="0" b="0"/>
                  <wp:wrapNone/>
                  <wp:docPr id="2284" name="Picture 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Picture 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FA7">
              <w:rPr>
                <w:rFonts w:ascii="Times New Roman" w:hAnsi="Times New Roman" w:cs="Times New Roman"/>
                <w:b/>
                <w:sz w:val="19"/>
              </w:rPr>
              <w:t xml:space="preserve"> работать с программным обеспечением по бухгалтерскому учету;</w:t>
            </w:r>
            <w:r w:rsidRPr="001E0FA7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E0FA7" w:rsidRDefault="001E0FA7" w:rsidP="001E0FA7">
      <w:pPr>
        <w:ind w:firstLine="0"/>
      </w:pPr>
    </w:p>
    <w:sectPr w:rsidR="001E0FA7" w:rsidSect="001E0F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A7"/>
    <w:rsid w:val="001E0FA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E8E3-6C09-4E89-83FE-F0199B6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A7"/>
    <w:pPr>
      <w:spacing w:after="5" w:line="248" w:lineRule="auto"/>
      <w:ind w:left="44" w:hanging="10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0FA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2023-10-31T13:53:00Z</dcterms:created>
  <dcterms:modified xsi:type="dcterms:W3CDTF">2023-10-31T14:02:00Z</dcterms:modified>
</cp:coreProperties>
</file>