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6E0CB2" w:rsidP="006E0CB2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6E0CB2" w:rsidRDefault="006E0CB2" w:rsidP="006E0CB2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МДК 01.01. Практические основы бухгалтерского учёта активов организации</w:t>
      </w:r>
    </w:p>
    <w:p w:rsidR="006E0CB2" w:rsidRDefault="006E0CB2" w:rsidP="006E0CB2">
      <w:pPr>
        <w:ind w:firstLine="0"/>
        <w:jc w:val="center"/>
      </w:pPr>
    </w:p>
    <w:p w:rsidR="006E0CB2" w:rsidRDefault="006E0CB2" w:rsidP="006E0CB2">
      <w:pPr>
        <w:rPr>
          <w:b/>
          <w:sz w:val="20"/>
        </w:rPr>
      </w:pPr>
      <w:bookmarkStart w:id="0" w:name="_GoBack"/>
      <w:bookmarkEnd w:id="0"/>
      <w:r w:rsidRPr="00005E2F">
        <w:rPr>
          <w:b/>
          <w:sz w:val="20"/>
        </w:rPr>
        <w:t>Распределение часов дисциплины по семестрам</w:t>
      </w: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88"/>
        <w:gridCol w:w="481"/>
        <w:gridCol w:w="493"/>
        <w:gridCol w:w="726"/>
      </w:tblGrid>
      <w:tr w:rsidR="006E0CB2" w:rsidTr="005610F5">
        <w:trPr>
          <w:trHeight w:val="707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before="129"/>
              <w:ind w:left="1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Семестр</w:t>
            </w:r>
          </w:p>
          <w:p w:rsidR="006E0CB2" w:rsidRDefault="006E0CB2" w:rsidP="005610F5">
            <w:pPr>
              <w:pStyle w:val="TableParagraph"/>
              <w:ind w:left="15" w:right="1"/>
              <w:jc w:val="center"/>
              <w:rPr>
                <w:sz w:val="19"/>
              </w:rPr>
            </w:pPr>
            <w:r>
              <w:rPr>
                <w:sz w:val="19"/>
              </w:rPr>
              <w:t>(&lt;Курс&gt;.&lt;Семестр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курсе&gt;)</w:t>
            </w:r>
          </w:p>
        </w:tc>
        <w:tc>
          <w:tcPr>
            <w:tcW w:w="969" w:type="dxa"/>
            <w:gridSpan w:val="2"/>
          </w:tcPr>
          <w:p w:rsidR="006E0CB2" w:rsidRDefault="006E0CB2" w:rsidP="005610F5">
            <w:pPr>
              <w:pStyle w:val="TableParagraph"/>
              <w:spacing w:before="23"/>
              <w:rPr>
                <w:sz w:val="19"/>
              </w:rPr>
            </w:pPr>
          </w:p>
          <w:p w:rsidR="006E0CB2" w:rsidRDefault="006E0CB2" w:rsidP="005610F5">
            <w:pPr>
              <w:pStyle w:val="TableParagraph"/>
              <w:ind w:left="234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4 </w:t>
            </w:r>
            <w:r>
              <w:rPr>
                <w:b/>
                <w:spacing w:val="-2"/>
                <w:sz w:val="19"/>
              </w:rPr>
              <w:t>(2.2)</w:t>
            </w:r>
          </w:p>
        </w:tc>
        <w:tc>
          <w:tcPr>
            <w:tcW w:w="1219" w:type="dxa"/>
            <w:gridSpan w:val="2"/>
            <w:vMerge w:val="restart"/>
          </w:tcPr>
          <w:p w:rsidR="006E0CB2" w:rsidRDefault="006E0CB2" w:rsidP="005610F5">
            <w:pPr>
              <w:pStyle w:val="TableParagraph"/>
              <w:spacing w:before="160"/>
              <w:rPr>
                <w:sz w:val="19"/>
              </w:rPr>
            </w:pPr>
          </w:p>
          <w:p w:rsidR="006E0CB2" w:rsidRDefault="006E0CB2" w:rsidP="005610F5">
            <w:pPr>
              <w:pStyle w:val="TableParagraph"/>
              <w:ind w:left="367"/>
              <w:rPr>
                <w:sz w:val="19"/>
              </w:rPr>
            </w:pPr>
            <w:r>
              <w:rPr>
                <w:spacing w:val="-2"/>
                <w:sz w:val="19"/>
              </w:rPr>
              <w:t>Итого</w:t>
            </w:r>
          </w:p>
        </w:tc>
      </w:tr>
      <w:tr w:rsidR="006E0CB2" w:rsidTr="005610F5">
        <w:trPr>
          <w:trHeight w:val="258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before="16"/>
              <w:ind w:left="15" w:righ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Недель</w:t>
            </w:r>
          </w:p>
        </w:tc>
        <w:tc>
          <w:tcPr>
            <w:tcW w:w="969" w:type="dxa"/>
            <w:gridSpan w:val="2"/>
          </w:tcPr>
          <w:p w:rsidR="006E0CB2" w:rsidRDefault="006E0CB2" w:rsidP="005610F5">
            <w:pPr>
              <w:pStyle w:val="TableParagraph"/>
              <w:spacing w:before="16"/>
              <w:ind w:left="28"/>
              <w:jc w:val="center"/>
              <w:rPr>
                <w:sz w:val="19"/>
              </w:rPr>
            </w:pPr>
            <w:r>
              <w:rPr>
                <w:sz w:val="19"/>
              </w:rPr>
              <w:t>125</w:t>
            </w:r>
          </w:p>
        </w:tc>
        <w:tc>
          <w:tcPr>
            <w:tcW w:w="1219" w:type="dxa"/>
            <w:gridSpan w:val="2"/>
            <w:vMerge/>
            <w:tcBorders>
              <w:top w:val="nil"/>
            </w:tcBorders>
          </w:tcPr>
          <w:p w:rsidR="006E0CB2" w:rsidRDefault="006E0CB2" w:rsidP="005610F5">
            <w:pPr>
              <w:rPr>
                <w:sz w:val="2"/>
                <w:szCs w:val="2"/>
              </w:rPr>
            </w:pPr>
          </w:p>
        </w:tc>
      </w:tr>
      <w:tr w:rsidR="006E0CB2" w:rsidTr="005610F5">
        <w:trPr>
          <w:trHeight w:val="258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before="16"/>
              <w:ind w:left="765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занятий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before="51"/>
              <w:ind w:left="150"/>
              <w:rPr>
                <w:sz w:val="13"/>
              </w:rPr>
            </w:pPr>
            <w:r>
              <w:rPr>
                <w:spacing w:val="-5"/>
                <w:sz w:val="13"/>
              </w:rPr>
              <w:t>УП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before="51"/>
              <w:ind w:left="156"/>
              <w:rPr>
                <w:sz w:val="13"/>
              </w:rPr>
            </w:pPr>
            <w:r>
              <w:rPr>
                <w:spacing w:val="-5"/>
                <w:sz w:val="13"/>
              </w:rPr>
              <w:t>РП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pacing w:val="-5"/>
                <w:sz w:val="13"/>
              </w:rPr>
              <w:t>УП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before="51"/>
              <w:ind w:left="10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РП</w:t>
            </w:r>
          </w:p>
        </w:tc>
      </w:tr>
      <w:tr w:rsidR="006E0CB2" w:rsidTr="005610F5">
        <w:trPr>
          <w:trHeight w:val="258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Лекции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</w:tr>
      <w:tr w:rsidR="006E0CB2" w:rsidTr="005610F5">
        <w:trPr>
          <w:trHeight w:val="260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Практические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76</w:t>
            </w:r>
          </w:p>
        </w:tc>
      </w:tr>
      <w:tr w:rsidR="006E0CB2" w:rsidTr="005610F5">
        <w:trPr>
          <w:trHeight w:val="258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ауд.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</w:tr>
      <w:tr w:rsidR="006E0CB2" w:rsidTr="005610F5">
        <w:trPr>
          <w:trHeight w:val="258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Кoнтактная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рабoта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152</w:t>
            </w:r>
          </w:p>
        </w:tc>
      </w:tr>
      <w:tr w:rsidR="006E0CB2" w:rsidTr="005610F5">
        <w:trPr>
          <w:trHeight w:val="258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6" w:lineRule="exact"/>
              <w:ind w:left="50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 xml:space="preserve">Сам. работа 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6" w:lineRule="exact"/>
              <w:ind w:left="49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4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6" w:lineRule="exact"/>
              <w:ind w:left="46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4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6" w:lineRule="exact"/>
              <w:ind w:left="53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4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6" w:lineRule="exact"/>
              <w:ind w:left="44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4</w:t>
            </w:r>
          </w:p>
        </w:tc>
      </w:tr>
      <w:tr w:rsidR="006E0CB2" w:rsidTr="005610F5">
        <w:trPr>
          <w:trHeight w:val="260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6" w:lineRule="exact"/>
              <w:rPr>
                <w:sz w:val="19"/>
              </w:rPr>
            </w:pPr>
            <w:r>
              <w:rPr>
                <w:sz w:val="19"/>
              </w:rPr>
              <w:t xml:space="preserve"> Экзамен 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6" w:lineRule="exact"/>
              <w:ind w:left="46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</w:tr>
      <w:tr w:rsidR="006E0CB2" w:rsidTr="005610F5">
        <w:trPr>
          <w:trHeight w:val="256"/>
        </w:trPr>
        <w:tc>
          <w:tcPr>
            <w:tcW w:w="2540" w:type="dxa"/>
          </w:tcPr>
          <w:p w:rsidR="006E0CB2" w:rsidRDefault="006E0CB2" w:rsidP="005610F5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pacing w:val="-2"/>
                <w:sz w:val="19"/>
              </w:rPr>
              <w:t>Итого</w:t>
            </w:r>
          </w:p>
        </w:tc>
        <w:tc>
          <w:tcPr>
            <w:tcW w:w="488" w:type="dxa"/>
          </w:tcPr>
          <w:p w:rsidR="006E0CB2" w:rsidRDefault="006E0CB2" w:rsidP="005610F5">
            <w:pPr>
              <w:pStyle w:val="TableParagraph"/>
              <w:spacing w:line="214" w:lineRule="exact"/>
              <w:ind w:left="49"/>
              <w:rPr>
                <w:sz w:val="19"/>
              </w:rPr>
            </w:pPr>
            <w:r>
              <w:rPr>
                <w:spacing w:val="-5"/>
                <w:sz w:val="19"/>
              </w:rPr>
              <w:t>162</w:t>
            </w:r>
          </w:p>
        </w:tc>
        <w:tc>
          <w:tcPr>
            <w:tcW w:w="481" w:type="dxa"/>
          </w:tcPr>
          <w:p w:rsidR="006E0CB2" w:rsidRDefault="006E0CB2" w:rsidP="005610F5">
            <w:pPr>
              <w:pStyle w:val="TableParagraph"/>
              <w:spacing w:line="214" w:lineRule="exact"/>
              <w:ind w:left="46"/>
              <w:rPr>
                <w:sz w:val="19"/>
              </w:rPr>
            </w:pPr>
            <w:r>
              <w:rPr>
                <w:spacing w:val="-5"/>
                <w:sz w:val="19"/>
              </w:rPr>
              <w:t>162</w:t>
            </w:r>
          </w:p>
        </w:tc>
        <w:tc>
          <w:tcPr>
            <w:tcW w:w="493" w:type="dxa"/>
          </w:tcPr>
          <w:p w:rsidR="006E0CB2" w:rsidRDefault="006E0CB2" w:rsidP="005610F5">
            <w:pPr>
              <w:pStyle w:val="TableParagraph"/>
              <w:spacing w:line="214" w:lineRule="exact"/>
              <w:ind w:left="53"/>
              <w:rPr>
                <w:sz w:val="19"/>
              </w:rPr>
            </w:pPr>
            <w:r>
              <w:rPr>
                <w:spacing w:val="-5"/>
                <w:sz w:val="19"/>
              </w:rPr>
              <w:t>162</w:t>
            </w:r>
          </w:p>
        </w:tc>
        <w:tc>
          <w:tcPr>
            <w:tcW w:w="726" w:type="dxa"/>
          </w:tcPr>
          <w:p w:rsidR="006E0CB2" w:rsidRDefault="006E0CB2" w:rsidP="005610F5">
            <w:pPr>
              <w:pStyle w:val="TableParagraph"/>
              <w:spacing w:line="214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162</w:t>
            </w:r>
          </w:p>
        </w:tc>
      </w:tr>
    </w:tbl>
    <w:p w:rsidR="006E0CB2" w:rsidRDefault="006E0CB2" w:rsidP="006E0CB2">
      <w:pPr>
        <w:spacing w:line="259" w:lineRule="auto"/>
        <w:rPr>
          <w:rFonts w:ascii="Calibri" w:eastAsia="Calibri" w:hAnsi="Calibri" w:cs="Calibri"/>
        </w:rPr>
      </w:pPr>
    </w:p>
    <w:p w:rsidR="006E0CB2" w:rsidRDefault="006E0CB2" w:rsidP="006E0CB2">
      <w:pPr>
        <w:spacing w:before="91"/>
        <w:ind w:firstLineChars="50" w:firstLine="141"/>
        <w:rPr>
          <w:b/>
        </w:rPr>
      </w:pPr>
      <w:r>
        <w:rPr>
          <w:b/>
        </w:rPr>
        <w:t>ОСНОВАНИЕ</w:t>
      </w:r>
    </w:p>
    <w:p w:rsidR="006E0CB2" w:rsidRDefault="006E0CB2" w:rsidP="006E0CB2">
      <w:pPr>
        <w:pStyle w:val="a3"/>
        <w:spacing w:before="9"/>
        <w:rPr>
          <w:b/>
          <w:sz w:val="25"/>
        </w:rPr>
      </w:pPr>
    </w:p>
    <w:p w:rsidR="006E0CB2" w:rsidRPr="006E0CB2" w:rsidRDefault="006E0CB2" w:rsidP="006E0CB2">
      <w:pPr>
        <w:pStyle w:val="a3"/>
        <w:ind w:left="146"/>
        <w:jc w:val="both"/>
      </w:pPr>
      <w:r w:rsidRPr="006E0CB2">
        <w:t>Федеральный</w:t>
      </w:r>
      <w:r w:rsidRPr="006E0CB2">
        <w:rPr>
          <w:spacing w:val="-3"/>
        </w:rPr>
        <w:t xml:space="preserve"> </w:t>
      </w:r>
      <w:r w:rsidRPr="006E0CB2">
        <w:t>государственный</w:t>
      </w:r>
      <w:r w:rsidRPr="006E0CB2">
        <w:rPr>
          <w:spacing w:val="-2"/>
        </w:rPr>
        <w:t xml:space="preserve"> </w:t>
      </w:r>
      <w:r w:rsidRPr="006E0CB2">
        <w:t>образовательный</w:t>
      </w:r>
      <w:r w:rsidRPr="006E0CB2">
        <w:rPr>
          <w:spacing w:val="-3"/>
        </w:rPr>
        <w:t xml:space="preserve"> </w:t>
      </w:r>
      <w:r w:rsidRPr="006E0CB2">
        <w:t>стандарт</w:t>
      </w:r>
      <w:r w:rsidRPr="006E0CB2">
        <w:rPr>
          <w:spacing w:val="-2"/>
        </w:rPr>
        <w:t xml:space="preserve"> </w:t>
      </w:r>
      <w:r w:rsidRPr="006E0CB2">
        <w:t>среднего</w:t>
      </w:r>
      <w:r w:rsidRPr="006E0CB2">
        <w:rPr>
          <w:spacing w:val="-1"/>
        </w:rPr>
        <w:t xml:space="preserve"> </w:t>
      </w:r>
      <w:r w:rsidRPr="006E0CB2">
        <w:t>профессионального</w:t>
      </w:r>
      <w:r w:rsidRPr="006E0CB2">
        <w:rPr>
          <w:spacing w:val="-5"/>
        </w:rPr>
        <w:t xml:space="preserve"> </w:t>
      </w:r>
      <w:r w:rsidRPr="006E0CB2">
        <w:t>образования</w:t>
      </w:r>
      <w:r w:rsidRPr="006E0CB2">
        <w:rPr>
          <w:spacing w:val="-4"/>
        </w:rPr>
        <w:t xml:space="preserve"> </w:t>
      </w:r>
      <w:r w:rsidRPr="006E0CB2">
        <w:t>по</w:t>
      </w:r>
      <w:r>
        <w:t xml:space="preserve"> </w:t>
      </w:r>
      <w:r w:rsidRPr="006E0CB2">
        <w:t>специальности 38.02.01 Экономика и бухгалтерский учет (по отраслям) (Приказ Министерства образования и</w:t>
      </w:r>
      <w:r w:rsidRPr="006E0CB2">
        <w:rPr>
          <w:spacing w:val="1"/>
        </w:rPr>
        <w:t xml:space="preserve"> </w:t>
      </w:r>
      <w:r w:rsidRPr="006E0CB2">
        <w:t>науки Российской Федерации от 5 февраля 2018 г. N 69 «Об утверждении Федерального государственного</w:t>
      </w:r>
      <w:r w:rsidRPr="006E0CB2">
        <w:rPr>
          <w:spacing w:val="1"/>
        </w:rPr>
        <w:t xml:space="preserve"> </w:t>
      </w:r>
      <w:r w:rsidRPr="006E0CB2">
        <w:t>образовательного стандарта среднего профессионального образования по специальности 38.02.01 Экономика и</w:t>
      </w:r>
      <w:r w:rsidRPr="006E0CB2">
        <w:rPr>
          <w:spacing w:val="-52"/>
        </w:rPr>
        <w:t xml:space="preserve"> </w:t>
      </w:r>
      <w:r w:rsidRPr="006E0CB2">
        <w:t>бухгалтерский</w:t>
      </w:r>
      <w:r w:rsidRPr="006E0CB2">
        <w:rPr>
          <w:spacing w:val="-2"/>
        </w:rPr>
        <w:t xml:space="preserve"> </w:t>
      </w:r>
      <w:r w:rsidRPr="006E0CB2">
        <w:t>учет (по отраслям)».</w:t>
      </w:r>
    </w:p>
    <w:p w:rsidR="006E0CB2" w:rsidRPr="006E0CB2" w:rsidRDefault="006E0CB2" w:rsidP="006E0CB2">
      <w:pPr>
        <w:pStyle w:val="a3"/>
        <w:ind w:left="146"/>
        <w:jc w:val="both"/>
      </w:pPr>
    </w:p>
    <w:p w:rsidR="006E0CB2" w:rsidRPr="006E0CB2" w:rsidRDefault="006E0CB2" w:rsidP="006E0CB2">
      <w:pPr>
        <w:pStyle w:val="a3"/>
        <w:ind w:left="146"/>
        <w:jc w:val="both"/>
      </w:pPr>
      <w:r w:rsidRPr="006E0CB2">
        <w:t>Рабочая программа составлена по образовательной программе направление 38.02.01 программа</w:t>
      </w:r>
      <w:r w:rsidRPr="006E0CB2">
        <w:rPr>
          <w:spacing w:val="-7"/>
        </w:rPr>
        <w:t xml:space="preserve"> </w:t>
      </w:r>
      <w:r w:rsidRPr="006E0CB2">
        <w:t>среднего профессионального</w:t>
      </w:r>
      <w:r w:rsidRPr="006E0CB2">
        <w:rPr>
          <w:spacing w:val="-5"/>
        </w:rPr>
        <w:t xml:space="preserve"> </w:t>
      </w:r>
      <w:r w:rsidRPr="006E0CB2">
        <w:t>образования</w:t>
      </w:r>
    </w:p>
    <w:p w:rsidR="006E0CB2" w:rsidRPr="006E0CB2" w:rsidRDefault="006E0CB2" w:rsidP="006E0CB2">
      <w:pPr>
        <w:pStyle w:val="a3"/>
        <w:ind w:left="146"/>
        <w:jc w:val="both"/>
      </w:pPr>
    </w:p>
    <w:p w:rsidR="006E0CB2" w:rsidRPr="006E0CB2" w:rsidRDefault="006E0CB2" w:rsidP="006E0CB2">
      <w:pPr>
        <w:pStyle w:val="a3"/>
        <w:ind w:left="146"/>
        <w:jc w:val="both"/>
        <w:rPr>
          <w:spacing w:val="-52"/>
        </w:rPr>
      </w:pPr>
      <w:r w:rsidRPr="006E0CB2">
        <w:t>Учебный план утвержден учёным советом вуза от 30.08.2022 протокол № 1</w:t>
      </w:r>
      <w:r w:rsidRPr="006E0CB2">
        <w:rPr>
          <w:spacing w:val="-52"/>
        </w:rPr>
        <w:t xml:space="preserve"> </w:t>
      </w:r>
    </w:p>
    <w:p w:rsidR="006E0CB2" w:rsidRPr="006E0CB2" w:rsidRDefault="006E0CB2" w:rsidP="006E0CB2">
      <w:pPr>
        <w:pStyle w:val="a3"/>
        <w:ind w:left="146"/>
        <w:jc w:val="both"/>
        <w:rPr>
          <w:spacing w:val="-52"/>
        </w:rPr>
      </w:pPr>
    </w:p>
    <w:p w:rsidR="006E0CB2" w:rsidRPr="006E0CB2" w:rsidRDefault="006E0CB2" w:rsidP="006E0CB2">
      <w:pPr>
        <w:pStyle w:val="a3"/>
        <w:ind w:left="146"/>
        <w:jc w:val="both"/>
      </w:pPr>
      <w:r w:rsidRPr="006E0CB2">
        <w:t>Программу</w:t>
      </w:r>
      <w:r w:rsidRPr="006E0CB2">
        <w:rPr>
          <w:spacing w:val="-4"/>
        </w:rPr>
        <w:t xml:space="preserve"> </w:t>
      </w:r>
      <w:r w:rsidRPr="006E0CB2">
        <w:t>составил:</w:t>
      </w:r>
      <w:r w:rsidRPr="006E0CB2">
        <w:rPr>
          <w:spacing w:val="-2"/>
        </w:rPr>
        <w:t xml:space="preserve"> </w:t>
      </w:r>
      <w:r w:rsidRPr="006E0CB2">
        <w:t>Тхагапсова Валентина Михайловна, преподаватель филиала «РГЭУ (РИНХ)»</w:t>
      </w:r>
    </w:p>
    <w:p w:rsidR="006E0CB2" w:rsidRPr="006E0CB2" w:rsidRDefault="006E0CB2" w:rsidP="006E0CB2">
      <w:pPr>
        <w:pStyle w:val="a3"/>
        <w:ind w:left="146"/>
        <w:jc w:val="both"/>
      </w:pPr>
    </w:p>
    <w:p w:rsidR="006E0CB2" w:rsidRPr="006E0CB2" w:rsidRDefault="006E0CB2" w:rsidP="006E0CB2">
      <w:pPr>
        <w:pStyle w:val="a3"/>
        <w:ind w:left="146"/>
        <w:jc w:val="both"/>
      </w:pPr>
      <w:r w:rsidRPr="006E0CB2">
        <w:t>Председатель</w:t>
      </w:r>
      <w:r w:rsidRPr="006E0CB2">
        <w:rPr>
          <w:spacing w:val="-3"/>
        </w:rPr>
        <w:t xml:space="preserve"> </w:t>
      </w:r>
      <w:r w:rsidRPr="006E0CB2">
        <w:t>ЦК:</w:t>
      </w:r>
      <w:r w:rsidRPr="006E0CB2">
        <w:rPr>
          <w:spacing w:val="-4"/>
        </w:rPr>
        <w:t xml:space="preserve"> </w:t>
      </w:r>
      <w:r w:rsidRPr="006E0CB2">
        <w:t>Курачинова И.В.</w:t>
      </w:r>
    </w:p>
    <w:p w:rsidR="006E0CB2" w:rsidRPr="006E0CB2" w:rsidRDefault="006E0CB2" w:rsidP="006E0CB2">
      <w:pPr>
        <w:pStyle w:val="a3"/>
        <w:ind w:left="146"/>
        <w:jc w:val="both"/>
      </w:pPr>
    </w:p>
    <w:p w:rsidR="006E0CB2" w:rsidRDefault="006E0CB2" w:rsidP="006E0CB2">
      <w:pPr>
        <w:spacing w:line="240" w:lineRule="auto"/>
        <w:ind w:left="146" w:firstLine="0"/>
        <w:jc w:val="both"/>
        <w:rPr>
          <w:sz w:val="22"/>
          <w:szCs w:val="22"/>
        </w:rPr>
      </w:pPr>
      <w:r w:rsidRPr="006E0CB2">
        <w:rPr>
          <w:sz w:val="22"/>
          <w:szCs w:val="22"/>
        </w:rPr>
        <w:t>Рассмотрено</w:t>
      </w:r>
      <w:r w:rsidRPr="006E0CB2">
        <w:rPr>
          <w:spacing w:val="-1"/>
          <w:sz w:val="22"/>
          <w:szCs w:val="22"/>
        </w:rPr>
        <w:t xml:space="preserve"> </w:t>
      </w:r>
      <w:r w:rsidRPr="006E0CB2">
        <w:rPr>
          <w:sz w:val="22"/>
          <w:szCs w:val="22"/>
        </w:rPr>
        <w:t>на</w:t>
      </w:r>
      <w:r w:rsidRPr="006E0CB2">
        <w:rPr>
          <w:spacing w:val="-1"/>
          <w:sz w:val="22"/>
          <w:szCs w:val="22"/>
        </w:rPr>
        <w:t xml:space="preserve"> </w:t>
      </w:r>
      <w:r w:rsidRPr="006E0CB2">
        <w:rPr>
          <w:sz w:val="22"/>
          <w:szCs w:val="22"/>
        </w:rPr>
        <w:t>заседании ЦК</w:t>
      </w:r>
      <w:r w:rsidRPr="006E0CB2">
        <w:rPr>
          <w:spacing w:val="-1"/>
          <w:sz w:val="22"/>
          <w:szCs w:val="22"/>
        </w:rPr>
        <w:t xml:space="preserve"> </w:t>
      </w:r>
      <w:r w:rsidRPr="006E0CB2">
        <w:rPr>
          <w:sz w:val="22"/>
          <w:szCs w:val="22"/>
        </w:rPr>
        <w:t>от</w:t>
      </w:r>
      <w:r w:rsidRPr="006E0CB2">
        <w:rPr>
          <w:spacing w:val="65"/>
          <w:sz w:val="22"/>
          <w:szCs w:val="22"/>
        </w:rPr>
        <w:t xml:space="preserve"> </w:t>
      </w:r>
      <w:r w:rsidRPr="006E0CB2">
        <w:rPr>
          <w:sz w:val="22"/>
          <w:szCs w:val="22"/>
        </w:rPr>
        <w:t>31.08.2023 протокол</w:t>
      </w:r>
      <w:r w:rsidRPr="006E0CB2">
        <w:rPr>
          <w:spacing w:val="-3"/>
          <w:sz w:val="22"/>
          <w:szCs w:val="22"/>
        </w:rPr>
        <w:t xml:space="preserve"> </w:t>
      </w:r>
      <w:r w:rsidRPr="006E0CB2">
        <w:rPr>
          <w:sz w:val="22"/>
          <w:szCs w:val="22"/>
        </w:rPr>
        <w:t>№</w:t>
      </w:r>
      <w:r w:rsidRPr="006E0CB2">
        <w:rPr>
          <w:spacing w:val="-1"/>
          <w:sz w:val="22"/>
          <w:szCs w:val="22"/>
        </w:rPr>
        <w:t xml:space="preserve"> </w:t>
      </w:r>
      <w:r w:rsidRPr="006E0CB2">
        <w:rPr>
          <w:sz w:val="22"/>
          <w:szCs w:val="22"/>
        </w:rPr>
        <w:t>1</w:t>
      </w:r>
    </w:p>
    <w:p w:rsidR="006E0CB2" w:rsidRDefault="006E0CB2" w:rsidP="006E0CB2">
      <w:pPr>
        <w:spacing w:line="240" w:lineRule="auto"/>
        <w:ind w:left="146" w:firstLine="0"/>
        <w:jc w:val="both"/>
        <w:rPr>
          <w:sz w:val="22"/>
          <w:szCs w:val="22"/>
        </w:rPr>
      </w:pPr>
    </w:p>
    <w:p w:rsidR="006E0CB2" w:rsidRDefault="006E0CB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49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9719"/>
      </w:tblGrid>
      <w:tr w:rsidR="006E0CB2" w:rsidTr="000E44D6">
        <w:trPr>
          <w:trHeight w:val="20"/>
        </w:trPr>
        <w:tc>
          <w:tcPr>
            <w:tcW w:w="10499" w:type="dxa"/>
            <w:gridSpan w:val="2"/>
            <w:shd w:val="clear" w:color="auto" w:fill="D2D2D2"/>
          </w:tcPr>
          <w:p w:rsidR="006E0CB2" w:rsidRDefault="006E0CB2" w:rsidP="005610F5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1.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ДИСЦИПЛИНЫ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1.1</w:t>
            </w:r>
          </w:p>
        </w:tc>
        <w:tc>
          <w:tcPr>
            <w:tcW w:w="9719" w:type="dxa"/>
          </w:tcPr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изучения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модуля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обучающийся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должен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освоить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вид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бухгалтер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 соответствующие ему общие компетенции и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1.2</w:t>
            </w:r>
          </w:p>
        </w:tc>
        <w:tc>
          <w:tcPr>
            <w:tcW w:w="9719" w:type="dxa"/>
          </w:tcPr>
          <w:p w:rsidR="006E0CB2" w:rsidRDefault="006E0CB2" w:rsidP="000E44D6">
            <w:pPr>
              <w:pStyle w:val="TableParagraph"/>
              <w:tabs>
                <w:tab w:val="left" w:pos="9166"/>
              </w:tabs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профессиональные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компетенции</w:t>
            </w:r>
            <w:r w:rsidR="000E44D6">
              <w:rPr>
                <w:spacing w:val="-2"/>
                <w:sz w:val="19"/>
              </w:rPr>
              <w:tab/>
            </w:r>
          </w:p>
        </w:tc>
      </w:tr>
    </w:tbl>
    <w:p w:rsidR="006E0CB2" w:rsidRDefault="006E0CB2" w:rsidP="006E0CB2">
      <w:pPr>
        <w:pStyle w:val="a3"/>
        <w:spacing w:before="27"/>
        <w:rPr>
          <w:sz w:val="20"/>
        </w:rPr>
      </w:pPr>
    </w:p>
    <w:tbl>
      <w:tblPr>
        <w:tblW w:w="1049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648"/>
      </w:tblGrid>
      <w:tr w:rsidR="006E0CB2" w:rsidTr="000E44D6">
        <w:trPr>
          <w:trHeight w:val="20"/>
        </w:trPr>
        <w:tc>
          <w:tcPr>
            <w:tcW w:w="10499" w:type="dxa"/>
            <w:gridSpan w:val="3"/>
            <w:shd w:val="clear" w:color="auto" w:fill="D2D2D2"/>
          </w:tcPr>
          <w:p w:rsidR="006E0CB2" w:rsidRDefault="006E0CB2" w:rsidP="005610F5">
            <w:pPr>
              <w:pStyle w:val="TableParagraph"/>
              <w:spacing w:line="216" w:lineRule="exact"/>
              <w:ind w:left="177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2.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МЕСТО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ДИСЦИПЛИНЫ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В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СТРУКТУРЕ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ОБРАЗОВАТЕЛЬНОЙ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ПРОГРАММЫ</w:t>
            </w:r>
          </w:p>
        </w:tc>
      </w:tr>
      <w:tr w:rsidR="006E0CB2" w:rsidTr="000E44D6">
        <w:trPr>
          <w:trHeight w:val="20"/>
        </w:trPr>
        <w:tc>
          <w:tcPr>
            <w:tcW w:w="2851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ООП:</w:t>
            </w:r>
          </w:p>
        </w:tc>
        <w:tc>
          <w:tcPr>
            <w:tcW w:w="7648" w:type="dxa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5"/>
                <w:sz w:val="19"/>
              </w:rPr>
              <w:t>МДК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2.1</w:t>
            </w:r>
          </w:p>
        </w:tc>
        <w:tc>
          <w:tcPr>
            <w:tcW w:w="971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Требования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предварительной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подготовке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обучающегося: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2.1.1</w:t>
            </w:r>
          </w:p>
        </w:tc>
        <w:tc>
          <w:tcPr>
            <w:tcW w:w="971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Основы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бухгалтерского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учета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2.2</w:t>
            </w:r>
          </w:p>
        </w:tc>
        <w:tc>
          <w:tcPr>
            <w:tcW w:w="971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предшествующее: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2.2.1</w:t>
            </w:r>
          </w:p>
        </w:tc>
        <w:tc>
          <w:tcPr>
            <w:tcW w:w="971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Экономика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780" w:type="dxa"/>
          </w:tcPr>
          <w:p w:rsidR="006E0CB2" w:rsidRDefault="006E0CB2" w:rsidP="005610F5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2.2.2</w:t>
            </w:r>
          </w:p>
        </w:tc>
        <w:tc>
          <w:tcPr>
            <w:tcW w:w="971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Бухгалтерская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технология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инвентаризации</w:t>
            </w:r>
          </w:p>
        </w:tc>
      </w:tr>
    </w:tbl>
    <w:p w:rsidR="006E0CB2" w:rsidRDefault="006E0CB2" w:rsidP="006E0CB2">
      <w:pPr>
        <w:pStyle w:val="a3"/>
        <w:spacing w:before="31"/>
        <w:rPr>
          <w:sz w:val="20"/>
        </w:rPr>
      </w:pPr>
    </w:p>
    <w:tbl>
      <w:tblPr>
        <w:tblW w:w="1049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10490"/>
      </w:tblGrid>
      <w:tr w:rsidR="006E0CB2" w:rsidTr="000E44D6">
        <w:trPr>
          <w:trHeight w:val="20"/>
        </w:trPr>
        <w:tc>
          <w:tcPr>
            <w:tcW w:w="10499" w:type="dxa"/>
            <w:gridSpan w:val="2"/>
            <w:shd w:val="clear" w:color="auto" w:fill="D2D2D2"/>
          </w:tcPr>
          <w:p w:rsidR="006E0CB2" w:rsidRDefault="006E0CB2" w:rsidP="005610F5">
            <w:pPr>
              <w:pStyle w:val="TableParagraph"/>
              <w:spacing w:line="216" w:lineRule="exact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ДИСЦИПЛИНЫ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0"/>
              <w:rPr>
                <w:b/>
                <w:sz w:val="19"/>
              </w:rPr>
            </w:pPr>
            <w:r>
              <w:rPr>
                <w:b/>
                <w:sz w:val="19"/>
              </w:rPr>
              <w:t>ОК-1: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57"/>
                <w:w w:val="150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контекстам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профессиональный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социальный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контекст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котором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приходится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жить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и/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контексте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искать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информацию,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необходимую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проблемы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действий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ресурсы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управлять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методикой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эффективности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хозяйственной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предприятия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актуальными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методами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сферах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методикой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эффективности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хозяйственной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предприятия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основными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проблемами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составные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части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4822" w:hanging="4739"/>
              <w:rPr>
                <w:b/>
                <w:sz w:val="19"/>
              </w:rPr>
            </w:pPr>
            <w:r>
              <w:rPr>
                <w:b/>
                <w:sz w:val="19"/>
              </w:rPr>
              <w:t>ОК-2: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профессиональной </w:t>
            </w:r>
            <w:r>
              <w:rPr>
                <w:b/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номенклатуру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источников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применяемых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приёмы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структурирования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формат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поиск,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интерпретацию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наиболее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значимым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перечне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необходимыми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источниками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оценкой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практической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значимости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профессионвальной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ОК-3: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Планировать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реализовывать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собственное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профессиональное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личностное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развитие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современную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научную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профессиональную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терминологию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содержание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актуальной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нормативно-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правовой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возможные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траектории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развития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самообразования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определять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актуальность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нормативно-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правовой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применять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современную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научную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профессиональную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терминологию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выстраивать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траектории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профессионального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развития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самообразования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нормативно-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правовой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документацией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научной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терминологией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520"/>
              <w:rPr>
                <w:b/>
                <w:sz w:val="19"/>
              </w:rPr>
            </w:pPr>
            <w:r>
              <w:rPr>
                <w:b/>
                <w:sz w:val="19"/>
              </w:rPr>
              <w:t>ОК-4: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клиентами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психологические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основы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коллектива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психологические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особенности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личности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психологию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общения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команды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взаимодействовать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коллегами,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руководством,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клиентами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ходе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реализовывать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правила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межличностного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общения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lastRenderedPageBreak/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клиентами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принципами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клиентами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делового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клиентами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156" w:right="231" w:hanging="2917"/>
              <w:rPr>
                <w:b/>
                <w:sz w:val="19"/>
              </w:rPr>
            </w:pPr>
            <w:r>
              <w:rPr>
                <w:b/>
                <w:sz w:val="19"/>
              </w:rPr>
              <w:t>ОК-5: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 особенностей социального и культурного контекста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контекста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сообщений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основные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принципы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документооборота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мысли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проявлять толерантность в рабочем коллективе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анализировать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содержание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тематике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составлять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тематике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полностью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владеть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коммуникацией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тематике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различными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информационно-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коммуникационными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технологиями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ходе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работы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специальными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программами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расчётов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1742" w:hanging="1638"/>
              <w:rPr>
                <w:b/>
                <w:sz w:val="19"/>
              </w:rPr>
            </w:pPr>
            <w:r>
              <w:rPr>
                <w:b/>
                <w:sz w:val="19"/>
              </w:rPr>
              <w:t>ОК-6: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Проявлять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гражданско-патриотическую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позицию,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демонстрировать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осознанное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поведение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традиционных общечеловеческих ценностей,применять стандарты антикоррупционного поведения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устройства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информатизации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современных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устройств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информатизации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основное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программное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обеспечение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применять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средства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для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использовать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современные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использовать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современное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программное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обеспечение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выполнения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современным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технологиями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современным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программным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обеспечением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для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основами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основных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4954" w:hanging="4655"/>
              <w:rPr>
                <w:b/>
                <w:sz w:val="19"/>
              </w:rPr>
            </w:pPr>
            <w:r>
              <w:rPr>
                <w:b/>
                <w:sz w:val="19"/>
              </w:rPr>
              <w:t>ОК-7: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сохранению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окружающей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среды,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ресурсосбережению,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в чрезвычайных </w:t>
            </w:r>
            <w:r>
              <w:rPr>
                <w:b/>
                <w:spacing w:val="-2"/>
                <w:sz w:val="19"/>
              </w:rPr>
              <w:t>ситуациях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 w:right="5311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направлений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исторических </w:t>
            </w:r>
            <w:r>
              <w:rPr>
                <w:spacing w:val="-2"/>
                <w:sz w:val="19"/>
              </w:rPr>
              <w:t>исследованиях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 w:right="5311"/>
              <w:rPr>
                <w:sz w:val="19"/>
              </w:rPr>
            </w:pPr>
            <w:r>
              <w:rPr>
                <w:sz w:val="19"/>
              </w:rPr>
              <w:t>работать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разноплановыми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источниками;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осуществлять эффективный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поиск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критики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источников;</w:t>
            </w:r>
          </w:p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получать,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обрабатывать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сохранять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 w:right="5311"/>
              <w:rPr>
                <w:sz w:val="19"/>
              </w:rPr>
            </w:pPr>
            <w:r>
              <w:rPr>
                <w:sz w:val="19"/>
              </w:rPr>
              <w:t>критическим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анализом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исследовательской </w:t>
            </w:r>
            <w:r>
              <w:rPr>
                <w:spacing w:val="-2"/>
                <w:sz w:val="19"/>
              </w:rPr>
              <w:t>литературы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1864" w:hanging="1755"/>
              <w:rPr>
                <w:b/>
                <w:sz w:val="19"/>
              </w:rPr>
            </w:pPr>
            <w:r>
              <w:rPr>
                <w:b/>
                <w:sz w:val="19"/>
              </w:rPr>
              <w:t>ОК-8: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физической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сохранения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укрепления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здоровья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процессе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 деятельности и поддержания необходимого уровня физической подготовленности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 w:right="5311"/>
              <w:rPr>
                <w:sz w:val="19"/>
              </w:rPr>
            </w:pPr>
            <w:r>
              <w:rPr>
                <w:sz w:val="19"/>
              </w:rPr>
              <w:t>источники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которых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содержатся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профессиональные </w:t>
            </w:r>
            <w:r>
              <w:rPr>
                <w:spacing w:val="-2"/>
                <w:sz w:val="19"/>
              </w:rPr>
              <w:t>данные.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 w:right="5311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полученные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экономические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 профессиональной 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 w:right="5311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сбора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обработки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необходимых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данных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разработки бизнес планов развития предприятия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9" w:right="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ОК-9: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Использовать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информационные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технологии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профессиональной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современные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устройства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информатизации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современных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устройств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информатизации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основное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программное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обеспечение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lastRenderedPageBreak/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применять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средства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для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использовать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современные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использовать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современное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программное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обеспечение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процессе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выполнения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современным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технологиями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процессе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выполнения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современным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программным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обеспечением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для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решения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задач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основами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основных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информационных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технологий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107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ОК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10: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Пользоваться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профессиональной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документацией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на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государственном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иностранном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языках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простых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сложных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темы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лексический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минимум,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относящийся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описанию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предметов,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процессов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особенности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произношения,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правила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чтения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текстов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направленности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понимать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смысл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чётко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произнесённых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высказываний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известные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темы,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понимать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базовые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 xml:space="preserve">профессиональные </w:t>
            </w:r>
            <w:r>
              <w:rPr>
                <w:spacing w:val="-4"/>
                <w:sz w:val="19"/>
              </w:rPr>
              <w:t>темы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участвовать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диалогах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знакомые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темы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строить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простые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себе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писать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простые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знакомые или интересующие профессиональные темы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основной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терминологией,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выполняя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анализ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основных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общим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смыслом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чётко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произнесённых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выражений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возможность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кратко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обосновывать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объяснять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действия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4296" w:hanging="3683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11: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знания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 профессиональной сфере.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Основы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предпринимательской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сфере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спользовать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знания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финансовой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грамотности,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планировать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предпринимательскую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деятельность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профессиональной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сфере.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ПК-1.1: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Обрабатывать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первичные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бухгалтерские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документы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цели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периодичность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инвентаризации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нормативные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документы,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регулирующие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порядок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проведения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инвентаризации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имущества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характеристику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имущества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цели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периодичность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инвентаризации;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специальной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проведении инвентаризации имущества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руководствоваться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нормативными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документами,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регулирующими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порядок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проведения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инвентаризации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имущества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давать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характеристику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методикой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проведения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инвентаризации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нормативными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документами,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регламентирующими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порядок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проведения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инвентаризации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имущества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информацией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имущественному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состоянию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4851" w:hanging="4338"/>
              <w:rPr>
                <w:b/>
                <w:sz w:val="19"/>
              </w:rPr>
            </w:pPr>
            <w:r>
              <w:rPr>
                <w:b/>
                <w:sz w:val="19"/>
              </w:rPr>
              <w:t>ПК-1.2: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Разрабатывать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согласовывать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рабочий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учета </w:t>
            </w:r>
            <w:r>
              <w:rPr>
                <w:b/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План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учета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Разрабатывать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согласовывать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руководством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рабочий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учета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разработки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рабочего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счетов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9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ПК-1.3: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Проводить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учет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средств,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кассовые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документы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Первичные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бухгалтерские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учет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денежных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средств,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денежные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кассовые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документы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денежных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кассовых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документов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4476" w:hanging="3870"/>
              <w:rPr>
                <w:b/>
                <w:sz w:val="19"/>
              </w:rPr>
            </w:pPr>
            <w:r>
              <w:rPr>
                <w:b/>
                <w:sz w:val="19"/>
              </w:rPr>
              <w:t>ПК-1.4: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Формировать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бухгалтерские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проводки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учету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активов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 основе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рабочего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счетов бухгалтерского учета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Знать: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Что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такое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активы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что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относится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имуществу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организации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lastRenderedPageBreak/>
              <w:t>Уметь: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Формировать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бухгалтерские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проводки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учету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активов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рабочего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счетов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бухгалтерского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учета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Владеть: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навыками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формирования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бухгалтерских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проводок</w:t>
            </w:r>
          </w:p>
        </w:tc>
      </w:tr>
      <w:tr w:rsid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2"/>
                <w:sz w:val="19"/>
              </w:rPr>
              <w:t xml:space="preserve"> Знать</w:t>
            </w:r>
          </w:p>
        </w:tc>
      </w:tr>
      <w:tr w:rsidR="006E0CB2" w:rsidRPr="006E0CB2" w:rsidTr="000E44D6">
        <w:trPr>
          <w:trHeight w:val="20"/>
        </w:trPr>
        <w:tc>
          <w:tcPr>
            <w:tcW w:w="10499" w:type="dxa"/>
            <w:gridSpan w:val="2"/>
          </w:tcPr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общие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требования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к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бухгалтерскому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учету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в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части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документирования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всех хозяйственных действий и операций;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понятие первичной бухгалтерской документации; определение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первичных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бухгалтерских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формы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первичных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бухгалтерских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документов,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содержащих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обязательные реквизиты первичного учетного документа;</w:t>
            </w:r>
          </w:p>
          <w:p w:rsidR="006E0CB2" w:rsidRPr="006E0CB2" w:rsidRDefault="006E0CB2" w:rsidP="006E0CB2">
            <w:pPr>
              <w:pStyle w:val="TableParagraph"/>
              <w:spacing w:line="242" w:lineRule="auto"/>
              <w:rPr>
                <w:sz w:val="19"/>
              </w:rPr>
            </w:pPr>
            <w:r w:rsidRPr="006E0CB2">
              <w:rPr>
                <w:sz w:val="19"/>
              </w:rPr>
              <w:t>порядок проведения проверки первичных бухгалтерских документов, формальной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проверки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документов,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проверки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по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существу,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 xml:space="preserve">арифметической </w:t>
            </w:r>
            <w:r w:rsidRPr="006E0CB2">
              <w:rPr>
                <w:spacing w:val="-2"/>
                <w:sz w:val="19"/>
              </w:rPr>
              <w:t>проверки;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принципы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признаки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группировки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первичных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бухгалтерских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 xml:space="preserve">документов; порядок проведения таксировки и контировки первичных бухгалтерских </w:t>
            </w:r>
            <w:r w:rsidRPr="006E0CB2">
              <w:rPr>
                <w:spacing w:val="-2"/>
                <w:sz w:val="19"/>
              </w:rPr>
              <w:t>документов;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pacing w:val="-2"/>
                <w:sz w:val="19"/>
              </w:rPr>
              <w:t>порядок</w:t>
            </w:r>
            <w:r w:rsidRPr="006E0CB2">
              <w:rPr>
                <w:spacing w:val="4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составления</w:t>
            </w:r>
            <w:r w:rsidRPr="006E0CB2">
              <w:rPr>
                <w:spacing w:val="4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регистров</w:t>
            </w:r>
            <w:r w:rsidRPr="006E0CB2">
              <w:rPr>
                <w:spacing w:val="4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бухгалтерского</w:t>
            </w:r>
            <w:r w:rsidRPr="006E0CB2">
              <w:rPr>
                <w:spacing w:val="5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учета;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правила и сроки хранения первичной бухгалтерской документации; сущность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плана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счетов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бухгалтерского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учета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финансово-хозяйственной деятельности организаций;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теоретические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вопросы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разработки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применения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плана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счетов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бухгалтерского учета в финансово-хозяйственной деятельности организации;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инструкцию по применению плана счетов бухгалтерского учета; принципы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цели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разработки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рабочего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плана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счетов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бухгалтерского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 xml:space="preserve">учета </w:t>
            </w:r>
            <w:r w:rsidRPr="006E0CB2">
              <w:rPr>
                <w:spacing w:val="-2"/>
                <w:sz w:val="19"/>
              </w:rPr>
              <w:t>организации;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классификацию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счетов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бухгалтерского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учета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по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экономическому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содержанию, назначению и структуре;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два подхода к проблеме оптимальной организации рабочего плана счетов - автономию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финансового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управленческого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учета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объединение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финансового и управленческого учета;</w:t>
            </w:r>
          </w:p>
          <w:p w:rsidR="006E0CB2" w:rsidRPr="006E0CB2" w:rsidRDefault="006E0CB2" w:rsidP="006E0CB2">
            <w:pPr>
              <w:pStyle w:val="TableParagraph"/>
              <w:spacing w:line="218" w:lineRule="exact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кассовых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операций,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денежных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документов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переводов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в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пути;</w:t>
            </w:r>
          </w:p>
        </w:tc>
      </w:tr>
      <w:tr w:rsidR="006E0CB2" w:rsidRPr="006E0CB2" w:rsidTr="000E44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04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0CB2" w:rsidRPr="006E0CB2" w:rsidRDefault="006E0CB2" w:rsidP="006E0CB2">
            <w:pPr>
              <w:pStyle w:val="TableParagraph"/>
              <w:spacing w:line="216" w:lineRule="exact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денежных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средств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на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расчетных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специальных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счетах;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особенности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учета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кассовых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операций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в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иностранной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валюте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операций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по валютным счетам;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порядок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оформления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денежных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кассовых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документов,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заполнения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 xml:space="preserve">кассовой </w:t>
            </w:r>
            <w:r w:rsidRPr="006E0CB2">
              <w:rPr>
                <w:spacing w:val="-2"/>
                <w:sz w:val="19"/>
              </w:rPr>
              <w:t>книги;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правила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заполнения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отчета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кассира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в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бухгалтерию; понятие и классификацию основных средств; оценку и переоценку основных средств;</w:t>
            </w:r>
          </w:p>
          <w:p w:rsidR="006E0CB2" w:rsidRPr="006E0CB2" w:rsidRDefault="006E0CB2" w:rsidP="006E0CB2">
            <w:pPr>
              <w:pStyle w:val="TableParagraph"/>
              <w:spacing w:line="218" w:lineRule="exact"/>
              <w:rPr>
                <w:sz w:val="19"/>
              </w:rPr>
            </w:pPr>
            <w:r w:rsidRPr="006E0CB2">
              <w:rPr>
                <w:spacing w:val="-2"/>
                <w:sz w:val="19"/>
              </w:rPr>
              <w:t>учет</w:t>
            </w:r>
            <w:r w:rsidRPr="006E0CB2">
              <w:rPr>
                <w:spacing w:val="-1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поступления</w:t>
            </w:r>
            <w:r w:rsidRPr="006E0CB2">
              <w:rPr>
                <w:spacing w:val="5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основных</w:t>
            </w:r>
            <w:r w:rsidRPr="006E0CB2">
              <w:rPr>
                <w:spacing w:val="3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средств;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выбытия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аренды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основных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средств; учет амортизации основных средств;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особенности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учета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арендованных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сданных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в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аренду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основных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средств; понятие и классификацию нематериальных активов;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поступления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выбытия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нематериальных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активов; амортизацию нематериальных активов;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долгосрочных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инвестиций;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 финансовых вложений и ценных бумаг; 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материально-производственных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запасов: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pacing w:val="-2"/>
                <w:sz w:val="19"/>
              </w:rPr>
              <w:t>понятие,</w:t>
            </w:r>
            <w:r w:rsidRPr="006E0CB2">
              <w:rPr>
                <w:spacing w:val="6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классификацию</w:t>
            </w:r>
            <w:r w:rsidRPr="006E0CB2">
              <w:rPr>
                <w:spacing w:val="6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и</w:t>
            </w:r>
            <w:r w:rsidRPr="006E0CB2">
              <w:rPr>
                <w:spacing w:val="6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оценку</w:t>
            </w:r>
            <w:r w:rsidRPr="006E0CB2">
              <w:rPr>
                <w:spacing w:val="8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материально-производственных</w:t>
            </w:r>
            <w:r w:rsidRPr="006E0CB2">
              <w:rPr>
                <w:spacing w:val="8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запасов;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документальное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оформление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поступления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расхода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материально-производственных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запасов; учет материалов на складе и в бухгалтерии;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синтетический учет движения материалов; 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транспортно-заготовительных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расходов;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затрат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на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производство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калькулирование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себестоимости: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систему учета производственных затрат и их классификацию; сводный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учет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z w:val="19"/>
              </w:rPr>
              <w:t>затрат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z w:val="19"/>
              </w:rPr>
              <w:t>на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производство,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обслуживание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производства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 xml:space="preserve">и </w:t>
            </w:r>
            <w:r w:rsidRPr="006E0CB2">
              <w:rPr>
                <w:spacing w:val="-2"/>
                <w:sz w:val="19"/>
              </w:rPr>
              <w:t>управление;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особенности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учета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распределения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затрат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z w:val="19"/>
              </w:rPr>
              <w:t>вспомогательных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производств; учет потерь и непроизводственных расходов;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оценку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незавершенного</w:t>
            </w:r>
            <w:r w:rsidRPr="006E0CB2">
              <w:rPr>
                <w:spacing w:val="-10"/>
                <w:sz w:val="19"/>
              </w:rPr>
              <w:t xml:space="preserve"> </w:t>
            </w:r>
            <w:r w:rsidRPr="006E0CB2">
              <w:rPr>
                <w:sz w:val="19"/>
              </w:rPr>
              <w:t>производства; калькуляцию себестоимости продукции;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характеристику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готовой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продукции,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оценку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синтетический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учет; технологию реализации готовой продукции (работ, услуг);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выручки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z w:val="19"/>
              </w:rPr>
              <w:t>от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реализации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продукции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(работ,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услуг);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расходов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по</w:t>
            </w:r>
            <w:r w:rsidRPr="006E0CB2">
              <w:rPr>
                <w:spacing w:val="-3"/>
                <w:sz w:val="19"/>
              </w:rPr>
              <w:t xml:space="preserve"> </w:t>
            </w:r>
            <w:r w:rsidRPr="006E0CB2">
              <w:rPr>
                <w:sz w:val="19"/>
              </w:rPr>
              <w:t>реализации</w:t>
            </w:r>
            <w:r w:rsidRPr="006E0CB2">
              <w:rPr>
                <w:spacing w:val="-3"/>
                <w:sz w:val="19"/>
              </w:rPr>
              <w:t xml:space="preserve"> </w:t>
            </w:r>
            <w:r w:rsidRPr="006E0CB2">
              <w:rPr>
                <w:sz w:val="19"/>
              </w:rPr>
              <w:t>продукции,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выполнению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работ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3"/>
                <w:sz w:val="19"/>
              </w:rPr>
              <w:t xml:space="preserve"> </w:t>
            </w:r>
            <w:r w:rsidRPr="006E0CB2">
              <w:rPr>
                <w:sz w:val="19"/>
              </w:rPr>
              <w:t>оказанию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услуг; учет дебиторской и кредиторской задолженности и формы расчетов;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учет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расчетов</w:t>
            </w:r>
            <w:r w:rsidRPr="006E0CB2">
              <w:rPr>
                <w:spacing w:val="-3"/>
                <w:sz w:val="19"/>
              </w:rPr>
              <w:t xml:space="preserve"> </w:t>
            </w:r>
            <w:r w:rsidRPr="006E0CB2">
              <w:rPr>
                <w:sz w:val="19"/>
              </w:rPr>
              <w:t>с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работниками</w:t>
            </w:r>
            <w:r w:rsidRPr="006E0CB2">
              <w:rPr>
                <w:spacing w:val="-2"/>
                <w:sz w:val="19"/>
              </w:rPr>
              <w:t xml:space="preserve"> </w:t>
            </w:r>
            <w:r w:rsidRPr="006E0CB2">
              <w:rPr>
                <w:sz w:val="19"/>
              </w:rPr>
              <w:t>по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прочим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операциям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2"/>
                <w:sz w:val="19"/>
              </w:rPr>
              <w:t xml:space="preserve"> </w:t>
            </w:r>
            <w:r w:rsidRPr="006E0CB2">
              <w:rPr>
                <w:sz w:val="19"/>
              </w:rPr>
              <w:t>расчетов</w:t>
            </w:r>
            <w:r w:rsidRPr="006E0CB2">
              <w:rPr>
                <w:spacing w:val="-3"/>
                <w:sz w:val="19"/>
              </w:rPr>
              <w:t xml:space="preserve"> </w:t>
            </w:r>
            <w:r w:rsidRPr="006E0CB2">
              <w:rPr>
                <w:sz w:val="19"/>
              </w:rPr>
              <w:t>с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 xml:space="preserve">подотчетными </w:t>
            </w:r>
            <w:r w:rsidRPr="006E0CB2">
              <w:rPr>
                <w:spacing w:val="-2"/>
                <w:sz w:val="19"/>
              </w:rPr>
              <w:t>лицами.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внутренние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организационно-распорядительные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документы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экономического субъекта, регламентирующие особенности группировки информации, содержащейся в первичных учетных документах, правила хранения документов и защиты информации в экономическом субъекте;*</w:t>
            </w:r>
            <w:r w:rsidRPr="006E0CB2">
              <w:rPr>
                <w:spacing w:val="40"/>
                <w:sz w:val="19"/>
              </w:rPr>
              <w:t xml:space="preserve"> </w:t>
            </w:r>
            <w:r w:rsidRPr="006E0CB2">
              <w:rPr>
                <w:sz w:val="19"/>
              </w:rPr>
              <w:t>внутренние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организационно-распорядительные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документы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экономического субъекта, регламентирующие правила стоимостного измерения объектов бухгалтерского учета, а также по вопросам оплаты труда;*</w:t>
            </w:r>
          </w:p>
          <w:p w:rsidR="006E0CB2" w:rsidRPr="006E0CB2" w:rsidRDefault="006E0CB2" w:rsidP="006E0CB2">
            <w:pPr>
              <w:pStyle w:val="TableParagraph"/>
              <w:spacing w:line="242" w:lineRule="auto"/>
              <w:rPr>
                <w:sz w:val="19"/>
              </w:rPr>
            </w:pPr>
            <w:r w:rsidRPr="006E0CB2">
              <w:rPr>
                <w:sz w:val="19"/>
              </w:rPr>
              <w:t>внутренние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организационно-распорядительные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документы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экономического субъекта, регламентирующие порядок составления, хранения и передачу в архив первичных учетных документов; *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методы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калькулирования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себестоимости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продукции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(работ,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услуг);</w:t>
            </w:r>
            <w:r w:rsidRPr="006E0CB2">
              <w:rPr>
                <w:spacing w:val="-9"/>
                <w:sz w:val="19"/>
              </w:rPr>
              <w:t xml:space="preserve"> </w:t>
            </w:r>
            <w:r w:rsidRPr="006E0CB2">
              <w:rPr>
                <w:sz w:val="19"/>
              </w:rPr>
              <w:t>* методы учета затрат продукции (работ, услуг); *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основы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информатики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z w:val="19"/>
              </w:rPr>
              <w:t>вычислительной</w:t>
            </w:r>
            <w:r w:rsidRPr="006E0CB2">
              <w:rPr>
                <w:spacing w:val="-11"/>
                <w:sz w:val="19"/>
              </w:rPr>
              <w:t xml:space="preserve"> </w:t>
            </w:r>
            <w:r w:rsidRPr="006E0CB2">
              <w:rPr>
                <w:sz w:val="19"/>
              </w:rPr>
              <w:t>техники;</w:t>
            </w:r>
            <w:r w:rsidRPr="006E0CB2">
              <w:rPr>
                <w:spacing w:val="-12"/>
                <w:sz w:val="19"/>
              </w:rPr>
              <w:t xml:space="preserve"> </w:t>
            </w:r>
            <w:r w:rsidRPr="006E0CB2">
              <w:rPr>
                <w:spacing w:val="-10"/>
                <w:sz w:val="19"/>
              </w:rPr>
              <w:t>*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основы законодательства Российской Федерации о бухгалтерском учете, о налогах и сборах, о социальном и медицинском страховании, пенсионном обеспечении,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о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хранении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изъятии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регистров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бухгалтерского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учета,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а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также гражданского, трудового, таможенного законодательства; *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основы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экономики,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технологии,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организации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производства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управления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в экономическом субъекте; *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порядок составления сводных учетных документов в целях осуществления контроля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и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упорядочения</w:t>
            </w:r>
            <w:r w:rsidRPr="006E0CB2">
              <w:rPr>
                <w:spacing w:val="-8"/>
                <w:sz w:val="19"/>
              </w:rPr>
              <w:t xml:space="preserve"> </w:t>
            </w:r>
            <w:r w:rsidRPr="006E0CB2">
              <w:rPr>
                <w:sz w:val="19"/>
              </w:rPr>
              <w:t>обработки данных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о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фактах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хозяйственной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жизни;</w:t>
            </w:r>
            <w:r w:rsidRPr="006E0CB2">
              <w:rPr>
                <w:spacing w:val="-7"/>
                <w:sz w:val="19"/>
              </w:rPr>
              <w:t xml:space="preserve"> </w:t>
            </w:r>
            <w:r w:rsidRPr="006E0CB2">
              <w:rPr>
                <w:sz w:val="19"/>
              </w:rPr>
              <w:t>* практика применения законодательства Российской Федерации по бухгалтерскому учету; *</w:t>
            </w:r>
          </w:p>
          <w:p w:rsidR="006E0CB2" w:rsidRPr="006E0CB2" w:rsidRDefault="006E0CB2" w:rsidP="006E0CB2">
            <w:pPr>
              <w:pStyle w:val="TableParagraph"/>
              <w:spacing w:line="218" w:lineRule="exact"/>
              <w:rPr>
                <w:sz w:val="19"/>
              </w:rPr>
            </w:pPr>
            <w:r w:rsidRPr="006E0CB2">
              <w:rPr>
                <w:spacing w:val="-2"/>
                <w:sz w:val="19"/>
              </w:rPr>
              <w:t>практика</w:t>
            </w:r>
            <w:r w:rsidRPr="006E0CB2">
              <w:rPr>
                <w:spacing w:val="6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применения</w:t>
            </w:r>
            <w:r w:rsidRPr="006E0CB2">
              <w:rPr>
                <w:spacing w:val="3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законодательства</w:t>
            </w:r>
            <w:r w:rsidRPr="006E0CB2">
              <w:rPr>
                <w:spacing w:val="6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Российской</w:t>
            </w:r>
            <w:r w:rsidRPr="006E0CB2">
              <w:rPr>
                <w:spacing w:val="6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Федерации</w:t>
            </w:r>
            <w:r w:rsidRPr="006E0CB2">
              <w:rPr>
                <w:spacing w:val="4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по</w:t>
            </w:r>
            <w:r w:rsidRPr="006E0CB2">
              <w:rPr>
                <w:spacing w:val="4"/>
                <w:sz w:val="19"/>
              </w:rPr>
              <w:t xml:space="preserve"> </w:t>
            </w:r>
            <w:r w:rsidRPr="006E0CB2">
              <w:rPr>
                <w:spacing w:val="-2"/>
                <w:sz w:val="19"/>
              </w:rPr>
              <w:t>вопросам</w:t>
            </w:r>
          </w:p>
          <w:p w:rsidR="006E0CB2" w:rsidRPr="006E0CB2" w:rsidRDefault="006E0CB2" w:rsidP="006E0CB2">
            <w:pPr>
              <w:pStyle w:val="TableParagraph"/>
              <w:rPr>
                <w:sz w:val="19"/>
              </w:rPr>
            </w:pPr>
            <w:r w:rsidRPr="006E0CB2">
              <w:rPr>
                <w:sz w:val="19"/>
              </w:rPr>
              <w:t>денежного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измерения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объектов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бухгалтерского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учета;ия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к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бухгалтерскому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учету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в</w:t>
            </w:r>
            <w:r w:rsidRPr="006E0CB2">
              <w:rPr>
                <w:spacing w:val="-5"/>
                <w:sz w:val="19"/>
              </w:rPr>
              <w:t xml:space="preserve"> </w:t>
            </w:r>
            <w:r w:rsidRPr="006E0CB2">
              <w:rPr>
                <w:sz w:val="19"/>
              </w:rPr>
              <w:t>части</w:t>
            </w:r>
            <w:r w:rsidRPr="006E0CB2">
              <w:rPr>
                <w:spacing w:val="-4"/>
                <w:sz w:val="19"/>
              </w:rPr>
              <w:t xml:space="preserve"> </w:t>
            </w:r>
            <w:r w:rsidRPr="006E0CB2">
              <w:rPr>
                <w:sz w:val="19"/>
              </w:rPr>
              <w:t>документирования</w:t>
            </w:r>
            <w:r w:rsidRPr="006E0CB2">
              <w:rPr>
                <w:spacing w:val="-6"/>
                <w:sz w:val="19"/>
              </w:rPr>
              <w:t xml:space="preserve"> </w:t>
            </w:r>
            <w:r w:rsidRPr="006E0CB2">
              <w:rPr>
                <w:sz w:val="19"/>
              </w:rPr>
              <w:t>всех хозяйственных действий и операций</w:t>
            </w:r>
          </w:p>
        </w:tc>
      </w:tr>
      <w:tr w:rsidR="006E0CB2" w:rsidTr="000E44D6">
        <w:trPr>
          <w:gridBefore w:val="1"/>
          <w:wBefore w:w="9" w:type="dxa"/>
          <w:trHeight w:val="20"/>
        </w:trPr>
        <w:tc>
          <w:tcPr>
            <w:tcW w:w="10490" w:type="dxa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3.2</w:t>
            </w:r>
            <w:r>
              <w:rPr>
                <w:b/>
                <w:spacing w:val="-2"/>
                <w:sz w:val="19"/>
              </w:rPr>
              <w:t xml:space="preserve"> Уметь</w:t>
            </w:r>
          </w:p>
        </w:tc>
      </w:tr>
      <w:tr w:rsidR="006E0CB2" w:rsidTr="000E44D6">
        <w:trPr>
          <w:gridBefore w:val="1"/>
          <w:wBefore w:w="9" w:type="dxa"/>
          <w:trHeight w:val="20"/>
        </w:trPr>
        <w:tc>
          <w:tcPr>
            <w:tcW w:w="10490" w:type="dxa"/>
          </w:tcPr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принимать произвольные первичные бухгалтерские документы, рассматриваемые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как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письменное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доказательство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совершения</w:t>
            </w:r>
            <w:r w:rsidRPr="000E44D6">
              <w:rPr>
                <w:spacing w:val="-3"/>
                <w:sz w:val="19"/>
              </w:rPr>
              <w:t xml:space="preserve"> </w:t>
            </w:r>
            <w:r w:rsidRPr="000E44D6">
              <w:rPr>
                <w:sz w:val="19"/>
              </w:rPr>
              <w:t>хозяйственной операции или получение разрешения на ее проведение;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принимать первичные унифицированные бухгалтерские документы на бумажном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носителе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(или)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виде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электронного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документа,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подписанного электронной подписью;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проверять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наличие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произвольных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первичных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бухгалтерских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документах обязательных реквизитов;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формальную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проверку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документов,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проверку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по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существу, арифметическую проверку;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группировку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первичных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бухгалтерских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документов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по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 xml:space="preserve">ряду </w:t>
            </w:r>
            <w:r w:rsidRPr="000E44D6">
              <w:rPr>
                <w:spacing w:val="-2"/>
                <w:sz w:val="19"/>
              </w:rPr>
              <w:t>признаков;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таксировку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контировку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первичных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бухгалтерских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документов; организовывать документооборот;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pacing w:val="-2"/>
                <w:sz w:val="19"/>
              </w:rPr>
              <w:t>разбираться</w:t>
            </w:r>
            <w:r w:rsidRPr="000E44D6">
              <w:rPr>
                <w:spacing w:val="4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в</w:t>
            </w:r>
            <w:r w:rsidRPr="000E44D6">
              <w:rPr>
                <w:spacing w:val="3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номенклатуре</w:t>
            </w:r>
            <w:r w:rsidRPr="000E44D6">
              <w:rPr>
                <w:spacing w:val="4"/>
                <w:sz w:val="19"/>
              </w:rPr>
              <w:t xml:space="preserve"> </w:t>
            </w:r>
            <w:r w:rsidRPr="000E44D6">
              <w:rPr>
                <w:spacing w:val="-4"/>
                <w:sz w:val="19"/>
              </w:rPr>
              <w:t>дел;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заносить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данные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по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сгруппированным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документам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регистры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 xml:space="preserve">бухгалтерского </w:t>
            </w:r>
            <w:r w:rsidRPr="000E44D6">
              <w:rPr>
                <w:spacing w:val="-2"/>
                <w:sz w:val="19"/>
              </w:rPr>
              <w:t>учета;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передавать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первичные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бухгалтерские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документы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текущий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 xml:space="preserve">бухгалтерский </w:t>
            </w:r>
            <w:r w:rsidRPr="000E44D6">
              <w:rPr>
                <w:spacing w:val="-2"/>
                <w:sz w:val="19"/>
              </w:rPr>
              <w:t>архив;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передавать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первичные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бухгалтерские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документы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постоянный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архив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по истечении установленного срока хранения;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pacing w:val="-2"/>
                <w:sz w:val="19"/>
              </w:rPr>
              <w:t>исправлять</w:t>
            </w:r>
            <w:r w:rsidRPr="000E44D6">
              <w:rPr>
                <w:spacing w:val="3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ошибки</w:t>
            </w:r>
            <w:r w:rsidRPr="000E44D6">
              <w:rPr>
                <w:spacing w:val="5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в</w:t>
            </w:r>
            <w:r w:rsidRPr="000E44D6">
              <w:rPr>
                <w:spacing w:val="1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первичных</w:t>
            </w:r>
            <w:r w:rsidRPr="000E44D6">
              <w:rPr>
                <w:spacing w:val="3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бухгалтерских</w:t>
            </w:r>
            <w:r w:rsidRPr="000E44D6">
              <w:rPr>
                <w:spacing w:val="4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документах;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понимать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анализировать</w:t>
            </w:r>
            <w:r w:rsidRPr="000E44D6">
              <w:rPr>
                <w:spacing w:val="-2"/>
                <w:sz w:val="19"/>
              </w:rPr>
              <w:t xml:space="preserve"> </w:t>
            </w:r>
            <w:r w:rsidRPr="000E44D6">
              <w:rPr>
                <w:sz w:val="19"/>
              </w:rPr>
              <w:t>план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счетов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бухгалтерского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учета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финансовохозяйственной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деятельности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организаций; обосновывать необходимость разработки рабочего плана счетов на основе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типового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плана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счетов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бухгалтерского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учета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 xml:space="preserve">финансово-хозяйственной </w:t>
            </w:r>
            <w:r w:rsidRPr="000E44D6">
              <w:rPr>
                <w:spacing w:val="-2"/>
                <w:sz w:val="19"/>
              </w:rPr>
              <w:t>деятельности;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конструировать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поэтапно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рабочий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план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счетов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бухгалтерского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 xml:space="preserve">учета </w:t>
            </w:r>
            <w:r w:rsidRPr="000E44D6">
              <w:rPr>
                <w:spacing w:val="-2"/>
                <w:sz w:val="19"/>
              </w:rPr>
              <w:t>организации;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кассовых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операций,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денежных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документов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переводов</w:t>
            </w:r>
            <w:r w:rsidRPr="000E44D6">
              <w:rPr>
                <w:spacing w:val="-4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пути; проводить учет денежных средств на расчетных и специальных счетах; учитывать особенности учета кассовых операций в иностранной валюте и операций по валютным счетам;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оформлять</w:t>
            </w:r>
            <w:r w:rsidRPr="000E44D6">
              <w:rPr>
                <w:spacing w:val="-11"/>
                <w:sz w:val="19"/>
              </w:rPr>
              <w:t xml:space="preserve"> </w:t>
            </w:r>
            <w:r w:rsidRPr="000E44D6">
              <w:rPr>
                <w:sz w:val="19"/>
              </w:rPr>
              <w:t>денежные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кассовые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документы;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заполнять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кассовую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книгу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отчет</w:t>
            </w:r>
            <w:r w:rsidRPr="000E44D6">
              <w:rPr>
                <w:spacing w:val="-11"/>
                <w:sz w:val="19"/>
              </w:rPr>
              <w:t xml:space="preserve"> </w:t>
            </w:r>
            <w:r w:rsidRPr="000E44D6">
              <w:rPr>
                <w:sz w:val="19"/>
              </w:rPr>
              <w:t>кассира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бухгалтерию; проводить учет основных средств;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 учет нематериальных активов; проводить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долгосрочных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инвестиций;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 учет финансовых вложений и ценных бумаг; проводить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материально-производственных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запасов;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11"/>
                <w:sz w:val="19"/>
              </w:rPr>
              <w:t xml:space="preserve"> </w:t>
            </w:r>
            <w:r w:rsidRPr="000E44D6">
              <w:rPr>
                <w:sz w:val="19"/>
              </w:rPr>
              <w:t>затрат</w:t>
            </w:r>
            <w:r w:rsidRPr="000E44D6">
              <w:rPr>
                <w:spacing w:val="-11"/>
                <w:sz w:val="19"/>
              </w:rPr>
              <w:t xml:space="preserve"> </w:t>
            </w:r>
            <w:r w:rsidRPr="000E44D6">
              <w:rPr>
                <w:sz w:val="19"/>
              </w:rPr>
              <w:t>на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производство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калькулирование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себестоимости; проводить учет готовой продукции и ее реализации;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11"/>
                <w:sz w:val="19"/>
              </w:rPr>
              <w:t xml:space="preserve"> </w:t>
            </w:r>
            <w:r w:rsidRPr="000E44D6">
              <w:rPr>
                <w:sz w:val="19"/>
              </w:rPr>
              <w:t>текущих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операций</w:t>
            </w:r>
            <w:r w:rsidRPr="000E44D6">
              <w:rPr>
                <w:spacing w:val="-10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расчетов; проводить учет труда и заработной платы;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11"/>
                <w:sz w:val="19"/>
              </w:rPr>
              <w:t xml:space="preserve"> </w:t>
            </w:r>
            <w:r w:rsidRPr="000E44D6">
              <w:rPr>
                <w:sz w:val="19"/>
              </w:rPr>
              <w:t>финансовых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результатов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использования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прибыли; проводить учет собственного капитала;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проводить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учет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кредитов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займов;</w:t>
            </w:r>
          </w:p>
          <w:p w:rsidR="006E0CB2" w:rsidRPr="000E44D6" w:rsidRDefault="006E0CB2" w:rsidP="000E44D6">
            <w:pPr>
              <w:pStyle w:val="TableParagraph"/>
              <w:jc w:val="both"/>
              <w:rPr>
                <w:sz w:val="19"/>
              </w:rPr>
            </w:pPr>
            <w:r w:rsidRPr="000E44D6">
              <w:rPr>
                <w:sz w:val="19"/>
              </w:rPr>
              <w:t>владеть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методами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калькулирования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себестоимости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продукции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(работ,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услуг), составлять отчетные калькуляции, производить расчеты заработной платы, пособий и иных выплат работникам экономического субъекта; *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исправлять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ошибки,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допущенные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при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ведении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бухгалтерского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учета,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 соответствии с установленными правилами; *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исчислять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рублевый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эквивалент</w:t>
            </w:r>
            <w:r w:rsidRPr="000E44D6">
              <w:rPr>
                <w:spacing w:val="-12"/>
                <w:sz w:val="19"/>
              </w:rPr>
              <w:t xml:space="preserve"> </w:t>
            </w:r>
            <w:r w:rsidRPr="000E44D6">
              <w:rPr>
                <w:sz w:val="19"/>
              </w:rPr>
              <w:t>выраженной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9"/>
                <w:sz w:val="19"/>
              </w:rPr>
              <w:t xml:space="preserve"> </w:t>
            </w:r>
            <w:r w:rsidRPr="000E44D6">
              <w:rPr>
                <w:sz w:val="19"/>
              </w:rPr>
              <w:t>иностранной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валюте стоимости активов и обязательств; *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обеспечивать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сохранность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регистров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бухгалтерского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учета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до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передачи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их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 архив; *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пользоваться компьютерными программами для ведения бухгалтерского учета,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информационными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и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справочно-правовыми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системами,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оргтехникой;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* применять правила стоимостного измерения объектов бухгалтерского учета, способы начисления амортизации, принятые в учетной политике экономического субъекта; *</w:t>
            </w:r>
          </w:p>
          <w:p w:rsidR="006E0CB2" w:rsidRPr="000E44D6" w:rsidRDefault="006E0CB2" w:rsidP="000E44D6">
            <w:pPr>
              <w:pStyle w:val="TableParagraph"/>
              <w:rPr>
                <w:sz w:val="19"/>
              </w:rPr>
            </w:pPr>
            <w:r w:rsidRPr="000E44D6">
              <w:rPr>
                <w:sz w:val="19"/>
              </w:rPr>
              <w:t>составлять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бухгалтерские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записи</w:t>
            </w:r>
            <w:r w:rsidRPr="000E44D6">
              <w:rPr>
                <w:spacing w:val="-8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соответствии</w:t>
            </w:r>
            <w:r w:rsidRPr="000E44D6">
              <w:rPr>
                <w:spacing w:val="-5"/>
                <w:sz w:val="19"/>
              </w:rPr>
              <w:t xml:space="preserve"> </w:t>
            </w:r>
            <w:r w:rsidRPr="000E44D6">
              <w:rPr>
                <w:sz w:val="19"/>
              </w:rPr>
              <w:t>с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рабочим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планом</w:t>
            </w:r>
            <w:r w:rsidRPr="000E44D6">
              <w:rPr>
                <w:spacing w:val="-6"/>
                <w:sz w:val="19"/>
              </w:rPr>
              <w:t xml:space="preserve"> </w:t>
            </w:r>
            <w:r w:rsidRPr="000E44D6">
              <w:rPr>
                <w:sz w:val="19"/>
              </w:rPr>
              <w:t>счетов экономического субъекта; *</w:t>
            </w:r>
          </w:p>
          <w:p w:rsidR="006E0CB2" w:rsidRDefault="006E0CB2" w:rsidP="000E44D6">
            <w:pPr>
              <w:pStyle w:val="TableParagraph"/>
              <w:rPr>
                <w:b/>
                <w:sz w:val="19"/>
              </w:rPr>
            </w:pPr>
            <w:r w:rsidRPr="000E44D6">
              <w:rPr>
                <w:sz w:val="19"/>
              </w:rPr>
              <w:t>составлять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(оформлять)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первичные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учетные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документы,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в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том</w:t>
            </w:r>
            <w:r w:rsidRPr="000E44D6">
              <w:rPr>
                <w:spacing w:val="-7"/>
                <w:sz w:val="19"/>
              </w:rPr>
              <w:t xml:space="preserve"> </w:t>
            </w:r>
            <w:r w:rsidRPr="000E44D6">
              <w:rPr>
                <w:sz w:val="19"/>
              </w:rPr>
              <w:t>числе электронные документы;*</w:t>
            </w:r>
          </w:p>
        </w:tc>
      </w:tr>
      <w:tr w:rsidR="006E0CB2" w:rsidTr="000E44D6">
        <w:trPr>
          <w:gridBefore w:val="1"/>
          <w:wBefore w:w="9" w:type="dxa"/>
          <w:trHeight w:val="20"/>
        </w:trPr>
        <w:tc>
          <w:tcPr>
            <w:tcW w:w="10490" w:type="dxa"/>
          </w:tcPr>
          <w:p w:rsidR="006E0CB2" w:rsidRDefault="006E0CB2" w:rsidP="005610F5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2"/>
                <w:sz w:val="19"/>
              </w:rPr>
              <w:t xml:space="preserve"> Владеть</w:t>
            </w:r>
          </w:p>
        </w:tc>
      </w:tr>
      <w:tr w:rsidR="006E0CB2" w:rsidTr="000E44D6">
        <w:trPr>
          <w:gridBefore w:val="1"/>
          <w:wBefore w:w="9" w:type="dxa"/>
          <w:trHeight w:val="20"/>
        </w:trPr>
        <w:tc>
          <w:tcPr>
            <w:tcW w:w="10490" w:type="dxa"/>
          </w:tcPr>
          <w:p w:rsidR="006E0CB2" w:rsidRPr="000E44D6" w:rsidRDefault="006E0CB2" w:rsidP="005610F5">
            <w:pPr>
              <w:pStyle w:val="TableParagraph"/>
              <w:ind w:left="33"/>
              <w:rPr>
                <w:sz w:val="19"/>
              </w:rPr>
            </w:pPr>
            <w:r w:rsidRPr="000E44D6">
              <w:rPr>
                <w:spacing w:val="-2"/>
                <w:sz w:val="19"/>
              </w:rPr>
              <w:t>документировании</w:t>
            </w:r>
            <w:r w:rsidRPr="000E44D6">
              <w:rPr>
                <w:spacing w:val="3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хозяйственных</w:t>
            </w:r>
            <w:r w:rsidRPr="000E44D6">
              <w:rPr>
                <w:spacing w:val="3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операций</w:t>
            </w:r>
            <w:r w:rsidRPr="000E44D6">
              <w:rPr>
                <w:spacing w:val="5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и</w:t>
            </w:r>
            <w:r w:rsidRPr="000E44D6">
              <w:rPr>
                <w:spacing w:val="3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ведении</w:t>
            </w:r>
            <w:r w:rsidRPr="000E44D6">
              <w:rPr>
                <w:spacing w:val="4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бухгалтерского</w:t>
            </w:r>
            <w:r w:rsidRPr="000E44D6">
              <w:rPr>
                <w:spacing w:val="5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учета</w:t>
            </w:r>
            <w:r w:rsidRPr="000E44D6">
              <w:rPr>
                <w:spacing w:val="5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активов</w:t>
            </w:r>
            <w:r w:rsidRPr="000E44D6">
              <w:rPr>
                <w:spacing w:val="5"/>
                <w:sz w:val="19"/>
              </w:rPr>
              <w:t xml:space="preserve"> </w:t>
            </w:r>
            <w:r w:rsidRPr="000E44D6">
              <w:rPr>
                <w:spacing w:val="-2"/>
                <w:sz w:val="19"/>
              </w:rPr>
              <w:t>организации</w:t>
            </w:r>
          </w:p>
        </w:tc>
      </w:tr>
    </w:tbl>
    <w:p w:rsidR="006E0CB2" w:rsidRPr="006E0CB2" w:rsidRDefault="006E0CB2" w:rsidP="006E0CB2">
      <w:pPr>
        <w:spacing w:line="240" w:lineRule="auto"/>
        <w:ind w:left="146" w:firstLine="0"/>
        <w:jc w:val="both"/>
        <w:rPr>
          <w:sz w:val="22"/>
          <w:szCs w:val="22"/>
        </w:rPr>
      </w:pPr>
    </w:p>
    <w:sectPr w:rsidR="006E0CB2" w:rsidRPr="006E0CB2" w:rsidSect="006E0C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start w:val="42"/>
      <w:numFmt w:val="decimal"/>
      <w:lvlText w:val="%1."/>
      <w:lvlJc w:val="left"/>
      <w:pPr>
        <w:ind w:left="32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370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1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288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8" w:hanging="1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6" w:hanging="1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1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9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1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B2"/>
    <w:rsid w:val="000E44D6"/>
    <w:rsid w:val="006E0CB2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D39C9-7EA8-4AFE-9473-5AF49B52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CB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6E0CB2"/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6E0CB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6E0CB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0CB2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6E0CB2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paragraph" w:styleId="a7">
    <w:name w:val="Balloon Text"/>
    <w:basedOn w:val="a"/>
    <w:link w:val="a8"/>
    <w:rsid w:val="006E0CB2"/>
    <w:pPr>
      <w:widowControl w:val="0"/>
      <w:autoSpaceDE w:val="0"/>
      <w:autoSpaceDN w:val="0"/>
      <w:spacing w:line="240" w:lineRule="auto"/>
      <w:ind w:firstLine="0"/>
    </w:pPr>
    <w:rPr>
      <w:rFonts w:ascii="Segoe UI" w:eastAsia="Times New Roman" w:hAnsi="Segoe UI" w:cs="Segoe UI"/>
      <w:color w:val="auto"/>
      <w:sz w:val="18"/>
      <w:szCs w:val="18"/>
    </w:rPr>
  </w:style>
  <w:style w:type="character" w:customStyle="1" w:styleId="a8">
    <w:name w:val="Текст выноски Знак"/>
    <w:basedOn w:val="a0"/>
    <w:link w:val="a7"/>
    <w:rsid w:val="006E0CB2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2023-11-01T13:14:00Z</dcterms:created>
  <dcterms:modified xsi:type="dcterms:W3CDTF">2023-11-01T13:27:00Z</dcterms:modified>
</cp:coreProperties>
</file>