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6F7617" w:rsidP="006F7617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6F7617" w:rsidRDefault="006F7617" w:rsidP="006F7617">
      <w:pPr>
        <w:ind w:firstLine="0"/>
        <w:jc w:val="center"/>
        <w:rPr>
          <w:b/>
          <w:szCs w:val="32"/>
        </w:rPr>
      </w:pPr>
      <w:r w:rsidRPr="0074691E">
        <w:rPr>
          <w:b/>
          <w:szCs w:val="32"/>
        </w:rPr>
        <w:t>M</w:t>
      </w:r>
      <w:r>
        <w:rPr>
          <w:b/>
          <w:szCs w:val="32"/>
        </w:rPr>
        <w:t>Д</w:t>
      </w:r>
      <w:r w:rsidRPr="0074691E">
        <w:rPr>
          <w:b/>
          <w:szCs w:val="32"/>
        </w:rPr>
        <w:t>K.03.01</w:t>
      </w:r>
      <w:r>
        <w:rPr>
          <w:b/>
          <w:szCs w:val="32"/>
        </w:rPr>
        <w:t>Финансы организации</w:t>
      </w:r>
    </w:p>
    <w:p w:rsidR="006F7617" w:rsidRDefault="006F7617" w:rsidP="006F7617">
      <w:pPr>
        <w:ind w:firstLine="0"/>
        <w:jc w:val="both"/>
        <w:rPr>
          <w:b/>
          <w:szCs w:val="32"/>
        </w:rPr>
      </w:pPr>
    </w:p>
    <w:p w:rsidR="006F7617" w:rsidRPr="006F7617" w:rsidRDefault="006F7617" w:rsidP="006F7617">
      <w:pPr>
        <w:spacing w:line="259" w:lineRule="auto"/>
        <w:ind w:firstLine="0"/>
        <w:rPr>
          <w:b/>
          <w:sz w:val="22"/>
        </w:rPr>
      </w:pPr>
      <w:r w:rsidRPr="006F7617">
        <w:rPr>
          <w:rFonts w:eastAsia="Calibri"/>
          <w:b/>
          <w:sz w:val="22"/>
        </w:rPr>
        <w:t xml:space="preserve">Распределение часов дисциплины по семестрам  </w:t>
      </w:r>
      <w:r w:rsidRPr="006F7617">
        <w:rPr>
          <w:rFonts w:eastAsia="Calibri"/>
          <w:b/>
          <w:sz w:val="22"/>
        </w:rPr>
        <w:tab/>
        <w:t xml:space="preserve"> </w:t>
      </w:r>
      <w:r w:rsidRPr="006F7617">
        <w:rPr>
          <w:rFonts w:eastAsia="Calibri"/>
          <w:b/>
          <w:sz w:val="22"/>
        </w:rPr>
        <w:tab/>
        <w:t xml:space="preserve"> </w:t>
      </w:r>
      <w:r w:rsidRPr="006F7617">
        <w:rPr>
          <w:rFonts w:eastAsia="Calibri"/>
          <w:b/>
          <w:sz w:val="22"/>
        </w:rPr>
        <w:tab/>
        <w:t xml:space="preserve"> </w:t>
      </w:r>
      <w:r w:rsidRPr="006F7617">
        <w:rPr>
          <w:rFonts w:eastAsia="Calibri"/>
          <w:b/>
          <w:sz w:val="22"/>
        </w:rPr>
        <w:tab/>
        <w:t xml:space="preserve"> </w:t>
      </w:r>
      <w:r w:rsidRPr="006F7617">
        <w:rPr>
          <w:rFonts w:eastAsia="Calibri"/>
          <w:b/>
          <w:sz w:val="22"/>
        </w:rPr>
        <w:tab/>
        <w:t xml:space="preserve"> </w:t>
      </w:r>
      <w:r w:rsidRPr="006F7617">
        <w:rPr>
          <w:rFonts w:eastAsia="Calibri"/>
          <w:b/>
          <w:sz w:val="22"/>
        </w:rPr>
        <w:tab/>
        <w:t xml:space="preserve"> </w:t>
      </w:r>
      <w:r w:rsidRPr="006F7617">
        <w:rPr>
          <w:rFonts w:eastAsia="Calibri"/>
          <w:b/>
          <w:sz w:val="22"/>
        </w:rPr>
        <w:tab/>
        <w:t xml:space="preserve"> </w:t>
      </w:r>
    </w:p>
    <w:tbl>
      <w:tblPr>
        <w:tblStyle w:val="TableGrid"/>
        <w:tblW w:w="8858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825"/>
        <w:gridCol w:w="940"/>
        <w:gridCol w:w="940"/>
        <w:gridCol w:w="940"/>
        <w:gridCol w:w="940"/>
        <w:gridCol w:w="1136"/>
        <w:gridCol w:w="1137"/>
      </w:tblGrid>
      <w:tr w:rsidR="006F7617" w:rsidTr="00547A00">
        <w:trPr>
          <w:trHeight w:val="72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617" w:rsidRDefault="006F7617" w:rsidP="00547A00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F7617" w:rsidRDefault="006F7617" w:rsidP="00547A00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617" w:rsidRDefault="006F7617" w:rsidP="00547A00">
            <w:pPr>
              <w:spacing w:line="259" w:lineRule="auto"/>
              <w:ind w:left="84"/>
              <w:jc w:val="center"/>
            </w:pPr>
            <w:r>
              <w:rPr>
                <w:b/>
              </w:rPr>
              <w:t>5 (3.1)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617" w:rsidRDefault="006F7617" w:rsidP="00547A00">
            <w:pPr>
              <w:spacing w:line="259" w:lineRule="auto"/>
              <w:ind w:left="84"/>
              <w:jc w:val="center"/>
            </w:pPr>
            <w:r>
              <w:rPr>
                <w:b/>
              </w:rPr>
              <w:t>6 (3.2)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7617" w:rsidRDefault="006F7617" w:rsidP="00547A00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</w:p>
        </w:tc>
      </w:tr>
      <w:tr w:rsidR="006F7617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5B3A0D" w:rsidRDefault="006F7617" w:rsidP="00547A00">
            <w:pPr>
              <w:pStyle w:val="2"/>
              <w:outlineLvl w:val="1"/>
            </w:pPr>
          </w:p>
        </w:tc>
        <w:tc>
          <w:tcPr>
            <w:tcW w:w="18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right="32"/>
              <w:jc w:val="center"/>
            </w:pPr>
          </w:p>
        </w:tc>
        <w:tc>
          <w:tcPr>
            <w:tcW w:w="22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after="160" w:line="259" w:lineRule="auto"/>
              <w:jc w:val="center"/>
            </w:pPr>
          </w:p>
        </w:tc>
      </w:tr>
      <w:tr w:rsidR="006F7617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53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60"/>
              <w:jc w:val="center"/>
            </w:pPr>
            <w:r>
              <w:rPr>
                <w:sz w:val="13"/>
              </w:rPr>
              <w:t>РП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7617" w:rsidRDefault="006F7617" w:rsidP="00547A00">
            <w:pPr>
              <w:spacing w:line="259" w:lineRule="auto"/>
              <w:ind w:left="53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60"/>
              <w:jc w:val="center"/>
            </w:pPr>
            <w:r>
              <w:rPr>
                <w:sz w:val="13"/>
              </w:rPr>
              <w:t>РП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50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</w:p>
        </w:tc>
      </w:tr>
      <w:tr w:rsidR="006F7617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36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jc w:val="center"/>
            </w:pPr>
            <w:r>
              <w:rPr>
                <w:sz w:val="19"/>
              </w:rPr>
              <w:t>36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36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jc w:val="center"/>
            </w:pPr>
            <w:r>
              <w:rPr>
                <w:sz w:val="19"/>
              </w:rPr>
              <w:t>36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72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72</w:t>
            </w:r>
          </w:p>
        </w:tc>
      </w:tr>
      <w:tr w:rsidR="006F7617" w:rsidTr="00547A00">
        <w:trPr>
          <w:trHeight w:val="28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jc w:val="center"/>
            </w:pPr>
            <w:r>
              <w:rPr>
                <w:sz w:val="19"/>
              </w:rPr>
              <w:t>30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64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64</w:t>
            </w:r>
          </w:p>
        </w:tc>
      </w:tr>
      <w:tr w:rsidR="006F7617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jc w:val="center"/>
            </w:pPr>
            <w:r>
              <w:rPr>
                <w:sz w:val="19"/>
              </w:rPr>
              <w:t>66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136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136</w:t>
            </w:r>
          </w:p>
        </w:tc>
      </w:tr>
      <w:tr w:rsidR="006F7617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DA2855" w:rsidRDefault="006F7617" w:rsidP="00547A00">
            <w:pPr>
              <w:spacing w:line="259" w:lineRule="auto"/>
              <w:ind w:left="2"/>
              <w:rPr>
                <w:rFonts w:ascii="Calibri" w:eastAsia="Calibri" w:hAnsi="Calibri" w:cs="Calibri"/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jc w:val="center"/>
            </w:pPr>
            <w:r>
              <w:rPr>
                <w:sz w:val="19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8</w:t>
            </w:r>
          </w:p>
        </w:tc>
      </w:tr>
      <w:tr w:rsidR="006F7617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Курсовая работа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jc w:val="center"/>
              <w:rPr>
                <w:sz w:val="19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 w:rsidR="006F7617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 xml:space="preserve">Экзамен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jc w:val="center"/>
              <w:rPr>
                <w:sz w:val="19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6F7617" w:rsidTr="00547A00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t>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jc w:val="center"/>
            </w:pPr>
            <w:r>
              <w:t>70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87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157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Default="006F7617" w:rsidP="00547A00">
            <w:pPr>
              <w:spacing w:line="259" w:lineRule="auto"/>
              <w:ind w:left="2"/>
              <w:jc w:val="center"/>
            </w:pPr>
            <w:r>
              <w:rPr>
                <w:sz w:val="19"/>
              </w:rPr>
              <w:t>157</w:t>
            </w:r>
          </w:p>
        </w:tc>
      </w:tr>
    </w:tbl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6F7617" w:rsidRPr="006F7617" w:rsidRDefault="006F7617" w:rsidP="006F7617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b/>
          <w:sz w:val="22"/>
          <w:szCs w:val="22"/>
        </w:rPr>
        <w:t>ОСНОВАНИЕ</w:t>
      </w: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6F7617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sz w:val="22"/>
          <w:szCs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sz w:val="22"/>
          <w:szCs w:val="22"/>
        </w:rPr>
        <w:t>Рабочая программа составлена по образовательной программе</w:t>
      </w: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  <w:r w:rsidRPr="006F7617">
        <w:rPr>
          <w:sz w:val="22"/>
          <w:szCs w:val="22"/>
        </w:rPr>
        <w:t>направление 38.02.06</w:t>
      </w: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  <w:r w:rsidRPr="006F7617">
        <w:rPr>
          <w:sz w:val="22"/>
          <w:szCs w:val="22"/>
        </w:rPr>
        <w:t>программа среднего профессионального образования</w:t>
      </w: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6F7617">
        <w:rPr>
          <w:sz w:val="22"/>
          <w:szCs w:val="22"/>
        </w:rPr>
        <w:t>Учебный план утвержден учёным советом вуза от 31.08.2022 г. протокол № 1</w:t>
      </w: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</w:p>
    <w:p w:rsid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sz w:val="22"/>
          <w:szCs w:val="22"/>
        </w:rPr>
        <w:t xml:space="preserve">Программу составил: </w:t>
      </w:r>
      <w:proofErr w:type="spellStart"/>
      <w:r w:rsidRPr="006F7617">
        <w:rPr>
          <w:sz w:val="22"/>
          <w:szCs w:val="22"/>
        </w:rPr>
        <w:t>Хутов</w:t>
      </w:r>
      <w:proofErr w:type="spellEnd"/>
      <w:r w:rsidRPr="006F7617">
        <w:rPr>
          <w:sz w:val="22"/>
          <w:szCs w:val="22"/>
        </w:rPr>
        <w:t xml:space="preserve"> Рустам </w:t>
      </w:r>
      <w:proofErr w:type="spellStart"/>
      <w:r w:rsidRPr="006F7617">
        <w:rPr>
          <w:sz w:val="22"/>
          <w:szCs w:val="22"/>
        </w:rPr>
        <w:t>Магаруфович</w:t>
      </w:r>
      <w:proofErr w:type="spellEnd"/>
      <w:r w:rsidRPr="006F7617">
        <w:rPr>
          <w:sz w:val="22"/>
          <w:szCs w:val="22"/>
        </w:rPr>
        <w:t xml:space="preserve">, </w:t>
      </w:r>
      <w:r w:rsidR="000B2128">
        <w:rPr>
          <w:sz w:val="22"/>
          <w:szCs w:val="22"/>
        </w:rPr>
        <w:t xml:space="preserve">к.э.н., </w:t>
      </w:r>
      <w:bookmarkStart w:id="0" w:name="_GoBack"/>
      <w:bookmarkEnd w:id="0"/>
      <w:r w:rsidRPr="006F7617">
        <w:rPr>
          <w:sz w:val="22"/>
          <w:szCs w:val="22"/>
        </w:rPr>
        <w:t>преподаватель филиала «РГЭУ (РИНХ)»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sz w:val="22"/>
          <w:szCs w:val="22"/>
        </w:rPr>
        <w:t>Председатель ЦК: Курачинова И.В.</w:t>
      </w: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rFonts w:ascii="Calibri" w:eastAsia="Calibri" w:hAnsi="Calibri" w:cs="Calibri"/>
          <w:sz w:val="22"/>
          <w:szCs w:val="22"/>
        </w:rPr>
      </w:pPr>
      <w:r w:rsidRPr="006F7617">
        <w:rPr>
          <w:sz w:val="22"/>
          <w:szCs w:val="22"/>
        </w:rPr>
        <w:t>Рассмотрено на заседании ЦК от 31.08.2023 г. протокол № 1</w:t>
      </w:r>
      <w:r w:rsidRPr="006F7617">
        <w:rPr>
          <w:rFonts w:ascii="Calibri" w:eastAsia="Calibri" w:hAnsi="Calibri" w:cs="Calibri"/>
          <w:sz w:val="22"/>
          <w:szCs w:val="22"/>
        </w:rPr>
        <w:t xml:space="preserve"> </w:t>
      </w: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</w:p>
    <w:p w:rsidR="006F7617" w:rsidRPr="006F7617" w:rsidRDefault="006F7617" w:rsidP="006F7617">
      <w:pPr>
        <w:spacing w:line="240" w:lineRule="auto"/>
        <w:ind w:firstLine="0"/>
        <w:jc w:val="both"/>
        <w:rPr>
          <w:sz w:val="22"/>
          <w:szCs w:val="22"/>
        </w:rPr>
      </w:pPr>
    </w:p>
    <w:p w:rsidR="006F7617" w:rsidRDefault="006F7617" w:rsidP="006F7617"/>
    <w:p w:rsidR="006F7617" w:rsidRDefault="006F7617" w:rsidP="006F7617"/>
    <w:p w:rsidR="006F7617" w:rsidRDefault="006F7617" w:rsidP="006F7617"/>
    <w:p w:rsidR="006F7617" w:rsidRDefault="006F7617" w:rsidP="006F7617"/>
    <w:p w:rsidR="006F7617" w:rsidRDefault="006F7617" w:rsidP="006F7617"/>
    <w:p w:rsidR="006F7617" w:rsidRDefault="006F7617" w:rsidP="006F7617"/>
    <w:p w:rsidR="006F7617" w:rsidRDefault="006F7617" w:rsidP="006F7617"/>
    <w:p w:rsidR="006F7617" w:rsidRDefault="006F7617" w:rsidP="006F7617"/>
    <w:tbl>
      <w:tblPr>
        <w:tblStyle w:val="TableGrid"/>
        <w:tblW w:w="10802" w:type="dxa"/>
        <w:tblInd w:w="-294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6F7617" w:rsidRPr="006F7617" w:rsidTr="006F7617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F7617" w:rsidRPr="006F7617" w:rsidRDefault="006F7617" w:rsidP="00547A0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ЦЕЛИ ОСВОЕНИЯ ДИСЦИПЛИНЫ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73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Результатом освоения профессионального модуля является овладение обучающимися видом профессиональной деятельности (ВПД) «Участие в управлении финансами организаций и осуществление финансовых операций», в том числе профессиональными (ПК) компетенциями: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-участвовать в управлении финансовыми ресурсами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составлять финансовые планы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участвовать в разработке и осуществлении мероприятий по повышению эффективности финансово- хозяйственной деятельности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 общими (ОК) компетенциями: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понимать сущность и социальную значимость своей будущей профессии, проявлять к ней устойчивый интерес;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организовывать собственную деятельность, определять методы и способы выполнения профессиональных задач, оценивать их эффективность и качество;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решать проблемы, оценивать риски и принимать решения в нестандартных ситуациях;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50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использовать информационно-коммуникационные технологии для совершенствования профессиональной деятельности;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работать в коллективе и команде, обеспечивать ее сплочение, эффективно общаться с коллегами, руководством, потребителями;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быть готовым к смене технологий в профессиональной деятельности.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F7617" w:rsidRPr="006F7617" w:rsidRDefault="006F7617" w:rsidP="006F7617">
      <w:pPr>
        <w:spacing w:line="259" w:lineRule="auto"/>
        <w:ind w:firstLine="0"/>
        <w:jc w:val="both"/>
        <w:rPr>
          <w:sz w:val="20"/>
          <w:szCs w:val="20"/>
        </w:rPr>
      </w:pPr>
      <w:r w:rsidRPr="006F7617">
        <w:rPr>
          <w:rFonts w:eastAsia="Calibri"/>
          <w:sz w:val="20"/>
          <w:szCs w:val="20"/>
        </w:rPr>
        <w:t xml:space="preserve"> </w:t>
      </w:r>
      <w:r w:rsidRPr="006F7617">
        <w:rPr>
          <w:rFonts w:eastAsia="Calibri"/>
          <w:sz w:val="20"/>
          <w:szCs w:val="20"/>
        </w:rPr>
        <w:tab/>
        <w:t xml:space="preserve"> </w:t>
      </w:r>
      <w:r w:rsidRPr="006F7617">
        <w:rPr>
          <w:rFonts w:eastAsia="Calibri"/>
          <w:sz w:val="20"/>
          <w:szCs w:val="20"/>
        </w:rPr>
        <w:tab/>
        <w:t xml:space="preserve"> </w:t>
      </w:r>
      <w:r w:rsidRPr="006F7617">
        <w:rPr>
          <w:rFonts w:eastAsia="Calibri"/>
          <w:sz w:val="20"/>
          <w:szCs w:val="20"/>
        </w:rPr>
        <w:tab/>
        <w:t xml:space="preserve"> </w:t>
      </w:r>
      <w:r w:rsidRPr="006F7617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802" w:type="dxa"/>
        <w:tblInd w:w="-294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6F7617" w:rsidRPr="006F7617" w:rsidTr="006F7617">
        <w:trPr>
          <w:trHeight w:val="272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F7617" w:rsidRPr="006F7617" w:rsidRDefault="006F7617" w:rsidP="00547A00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2. МЕСТО ДИСЦИПЛИНЫ В СТРУКТУРЕ ОБРАЗОВАТЕЛЬНОЙ ПРОГРАММЫ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Цикл (раздел) ООП: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МДК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предварительной подготовке обучающегося: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Для изучения дисциплины Финансы организаций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необходимы знания и умения, полученные при изучении дисциплины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Основы финансового планирования в государственных (муниципальных) учреждениях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Знания и умения, полученные при изучении модуля, могут быть использованы при изучении дисциплин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Проведение демонстрационного экзамена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Квалификационный экзамен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Проведение демонстрационного экзамена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Организация финансового контроля и ревизии субъектов государственного и муниципального управления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2.2.8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Финансовый контроль деятельности экономического субъекта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F7617" w:rsidRPr="006F7617" w:rsidRDefault="006F7617" w:rsidP="006F7617">
      <w:pPr>
        <w:spacing w:line="259" w:lineRule="auto"/>
        <w:ind w:firstLine="0"/>
        <w:jc w:val="both"/>
        <w:rPr>
          <w:sz w:val="20"/>
          <w:szCs w:val="20"/>
        </w:rPr>
      </w:pPr>
      <w:r w:rsidRPr="006F7617">
        <w:rPr>
          <w:rFonts w:eastAsia="Calibri"/>
          <w:sz w:val="20"/>
          <w:szCs w:val="20"/>
        </w:rPr>
        <w:t xml:space="preserve"> </w:t>
      </w:r>
      <w:r w:rsidRPr="006F7617">
        <w:rPr>
          <w:rFonts w:eastAsia="Calibri"/>
          <w:sz w:val="20"/>
          <w:szCs w:val="20"/>
        </w:rPr>
        <w:tab/>
        <w:t xml:space="preserve"> </w:t>
      </w:r>
      <w:r w:rsidRPr="006F7617">
        <w:rPr>
          <w:rFonts w:eastAsia="Calibri"/>
          <w:sz w:val="20"/>
          <w:szCs w:val="20"/>
        </w:rPr>
        <w:tab/>
        <w:t xml:space="preserve"> </w:t>
      </w:r>
      <w:r w:rsidRPr="006F7617">
        <w:rPr>
          <w:rFonts w:eastAsia="Calibri"/>
          <w:sz w:val="20"/>
          <w:szCs w:val="20"/>
        </w:rPr>
        <w:tab/>
        <w:t xml:space="preserve"> </w:t>
      </w:r>
      <w:r w:rsidRPr="006F7617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843" w:type="dxa"/>
        <w:tblInd w:w="-294" w:type="dxa"/>
        <w:tblCellMar>
          <w:top w:w="51" w:type="dxa"/>
          <w:left w:w="31" w:type="dxa"/>
        </w:tblCellMar>
        <w:tblLook w:val="04A0" w:firstRow="1" w:lastRow="0" w:firstColumn="1" w:lastColumn="0" w:noHBand="0" w:noVBand="1"/>
      </w:tblPr>
      <w:tblGrid>
        <w:gridCol w:w="10804"/>
        <w:gridCol w:w="39"/>
      </w:tblGrid>
      <w:tr w:rsidR="006F7617" w:rsidRPr="006F7617" w:rsidTr="006F7617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F7617" w:rsidRPr="006F7617" w:rsidRDefault="006F7617" w:rsidP="00547A00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Понятие бухгалтерского учета; сущность и значение бухгалтерского учета; историю бухгалтерского учета; основные требования к ведению бухгалтерского учета; предмет, метод и принципы бухгалтерского учета.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Соблюдать требования к бухгалтерскому учету; следовать методам и принципам бухгалтерского учета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Номенклатура </w:t>
            </w:r>
            <w:proofErr w:type="gramStart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информационных источников</w:t>
            </w:r>
            <w:proofErr w:type="gramEnd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применяемых в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Приемы структурирования информации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Формат оформления результатов поиска информации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задачи для поиска информации; определять необходимые источники информации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Планировать процесс поиска; структурировать получаемую информацию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 3: Планировать и реализовывать собственное профессиональное и личностное развитие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Возможные траектории профессионального развития и самообразования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Национальную систему нормативного регулирования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и выстраивать траектории профессионального развития и самообразования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Применять систему нормативного регулирования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 4: Работать в коллективе и команде, эффективно взаимодействовать с коллегами, руководством, клиентами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Психологические основы деятельности коллектива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личности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Организовывать работу коллектива и команды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коллегами, руководством в ходе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клиентами в ходе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Особенности социального и культурного контекста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Правила оформления документов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оформления и построения устных сообщений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Грамотно излагать свои мысли по профессиональной тематике на государственном языке Российской Федерации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Грамотно оформлять документы по профессиональной тематике на государственном языке Российской Федерации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Проявлять толерантность в рабочем коллективе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 6: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Сущность гражданско-патриотической позиции, общечеловеческих ценностей.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Значимость профессиональной деятельности по специальности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Стандарты антикоррупционного поведения и последствия его нарушения.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описывать значимость своей специальности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применять стандарты антикоррупционного поведения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4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применять стандарты общечеловеческих ценностей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 7: Содействовать сохранению окружающей среды, ресурсосбережению, эффективно действовать в чрезвычайных ситуациях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задачи профессионального и личностного развития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задачи самообразования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порядок повышения квалификации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цели деятельности и составлять планы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самостоятельно осуществлять, контролировать и корректировать деятельность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 8: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методы и средства познания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обучения и самоконтроля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повышения культурного уровня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применять методы и средства познания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применять методы и средства обучения и самоконтроля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применять методы и средства повышения культурного уровня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опытом применения и средств методов познания, обучения и самоконтроля для своего интеллектуального развития, повышения культурного уровня, профессиональной компетенции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обучения и самоконтроля для своего интеллектуального развития, повышения культурного уровня, профессиональной компетенции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повышения культурного уровня, профессиональной компетенции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 9: Использовать информационные технологии в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Современные средства и устройства информатизации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Порядок их применения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Программное обеспечение, используемое в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Применять средства информационных технологий для решения профессиональных задач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Применять программное обеспечение для решения профессиональных задач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современное программное обеспечение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ОК.10: Пользоваться профессиональной документацией на государственном и иностранном языках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построения простых и сложных предложений на профессиональные темы; основные общеупотребительные глаголы </w:t>
            </w:r>
          </w:p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(бытовая и профессиональная лексика)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Особенности произношения; правила чтения текстов профессиональной направленности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диалогах на знакомые общие и профессиональные темы; строить простые высказывания о себе и о своей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ОК.11: Использовать знания по финансовой грамотности, планировать предпринимательскую деятельность в профессиональной сфере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Основы предпринимательской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грамотности; правила разработки бизнес-планов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  <w:right w:w="1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Порядок выстраивания презентации; кредитные банковские продукты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Презентовать бизнес-идею; определять источники финансирования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ПК 3.1: Планировать и осуществлять мероприятия по управлению финансовыми ресурсами организации.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344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акты, </w:t>
            </w:r>
            <w:proofErr w:type="spellStart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регулирующихе</w:t>
            </w:r>
            <w:proofErr w:type="spellEnd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финансовую деятельность организаций;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сущность финансов организаций, их место в финансовой системе государства;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принципы, формы и методы организации финансовых отношений;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2460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характеристику капитала организации и его элементов, принципы оптимизации структуры капитала;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характеристику доходов и расходов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сущность и виды прибыли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систему показателей рентабельности.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1435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сущность инвестиционной деятельности организации, методы оценки эффективности инвестиционных проектов;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формы и методы анализа финансово-хозяйственной деятельности;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способы снижения (предотвращения) финансовых рисков;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технологии, применяемые в профессиональной деятельности.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2606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использовать нормативные правовые акты, регулирующие финансовую деятельность организаций;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финансовой политики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источников финансирования деятельности организации.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цену капитала организации, оценивать эффективность использования отдельных его элементов;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результаты финансово-хозяйственной деятельности организации и показатели эффективности их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финансово-хозяйственную деятельность организаций;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ind w:right="543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обеспечивать подготовку и реализовывать мероприятия по снижению (предотвращению) финансовых рисков;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осуществлять организацию и выполнение финансовых расчетов;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формированием финансовых ресурсов организаций и осуществлением финансовых операций.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ПК 3.2: Составлять финансовые планы организации.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методологию финансового планирования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порядок составления основных документов финансовой части бизнес-плана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виды программного обеспечения, используемого в формировании документов финансового плана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перспективное, </w:t>
            </w:r>
            <w:proofErr w:type="gramStart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текущее  финансовое</w:t>
            </w:r>
            <w:proofErr w:type="gramEnd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proofErr w:type="gramStart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оперативное  финансовое</w:t>
            </w:r>
            <w:proofErr w:type="gramEnd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ориентироваться в законодательных и иных нормативных правовых актах, необходимых для осуществления финансового планирования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формированием системы финансовых планов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ПК 3.3: Оценивать эффективность финансово-экономической деятельности организации, планировать и осуществлять мероприятия по ее повышению.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укрупненную группу критериев эффективности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финансово-экономической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планирование мероприятий по повышению финансово-экономической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0" w:type="dxa"/>
            <w:left w:w="34" w:type="dxa"/>
            <w:right w:w="101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экономическую эффективность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экономичность производства и финансовое положение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ориентироваться в законодательных и иных нормативных правовых актах, регламентирующих финансовую деятельность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определением показателей эффективности финансово-хозяйственной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планирование  мероприятий</w:t>
            </w:r>
            <w:proofErr w:type="gramEnd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 по повышению эффективности финансово-хозяйственной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осуществлением мероприятий по повышению эффективности финансово-хозяйственной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ПК 3.4: 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5369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принципы и технологии организации безналичных расчетов;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виды кредитования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1241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принципы использования кредитных ресурсов, процедуры технико-экономического обоснования кредита;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принципы и механизмы использования средств бюджета и государственных внебюджетных фондов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1847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экономическую сущность и виды страхования организаций, особенности заключения договоров страхования;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теорию и практику применения методов, приемов и процедур последующего контроля;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технологии, применяемые в профессиональной деятельности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895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платежи по договорам кредитования и договорам лизинга;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осуществлять технико-экономическое обоснование кредита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49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оценивать варианты условий страхования;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рассчитывать   страховые платежи(премии) по договорам страхования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ориентироваться в законодательных и иных нормативных правовых актах, регламентирующих деятельность в области кредитования и страхования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299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определением необходимости использования кредитных ресурсов в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применением лизинга как формы финансирования капитальных вложений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использованием средств государственной (муниципальной) финансовой поддержки по целевому назначению;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определением эффективности использования средств государственной (муниципальной) финансовой поддержки;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обеспечением страхования финансово-хозяйственной деятельности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ПК 3.5: Обеспечивать финансово-экономическое сопровождение деятельности по осуществлению закупок для корпоративных нужд.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основные положения законодательства Российской Федерации и нормативных правовых актов, регулирующих деятельность в сфере закупок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особенности проведения закупок товаров, работ, услуг отдельными видами юридических лиц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особенности проведения закупок товаров, работ, услуг для корпоративных нужд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разрабатывать закупочную документацию;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обобщать полученную информацию, цены на товары, работы, услуги, статистически её обрабатывать и формулировать аналитические выводы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after="9" w:line="23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проверку необходимой документации для проведения закупочной процедуры, участия в </w:t>
            </w:r>
            <w:proofErr w:type="gramStart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конкурсах(</w:t>
            </w:r>
            <w:proofErr w:type="gramEnd"/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 том числе по государственным контрактам);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проверять необходимую документацию для заключения контрактов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ind w:right="547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осуществлять мониторинг поставщиков (подрядчиков, исполнителей) в сфере закупок;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технологии, применяемые в процессе проведения закупочной процедуры проведения закупок товаров, работ, услуг отдельными юридическими лицами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left w:w="34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финансово-экономическим сопровождением закупочных процедур в организации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5" w:type="dxa"/>
            <w:left w:w="34" w:type="dxa"/>
            <w:right w:w="2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3.1 Знать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5" w:type="dxa"/>
            <w:left w:w="34" w:type="dxa"/>
            <w:right w:w="2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акты, регулирующие финансовую деятельность организаций;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сущность финансов организаций, их место в финансовой системе государства;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принципы, формы и методы организации финансовых отношений;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2"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характеристику капитала организации и его элементов, принципы оптимизации структуры капитала;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характеристику доходов и расходов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7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сущность и виды прибыли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систему показателей рентабельности;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line="27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сущность инвестиционной деятельности организации, методы оценки эффективности инвестиционных проектов;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формы и методы анализа финансово-хозяйственной деятельности;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методологию финансового планирования деятельности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способы снижения (предотвращения) финансовых рисков;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принципы и технологию организации безналичных расчетов;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3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виды кредитования деятельности организации, принципы использования кредитных ресурсов, процедуру технико- экономического обоснования кредита;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принципы и механизмы использования средств бюджета и государственных внебюджетных фондов;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экономическую сущность и виды страхования организаций, особенности заключения договоров страхования;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информационные технологии в профессиональной деятельности.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after="19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основы информационных технологий и информационной безопасности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1"/>
              </w:numPr>
              <w:tabs>
                <w:tab w:val="left" w:pos="166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программные продукты, позволяющие производить аналитические контрольные процедуры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методы сбора и анализа статистических данных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5" w:type="dxa"/>
            <w:left w:w="34" w:type="dxa"/>
            <w:right w:w="2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3.2 Уметь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5" w:type="dxa"/>
            <w:left w:w="34" w:type="dxa"/>
            <w:right w:w="2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использовать нормативные правовые акты, регулирующие финансовую деятельность организаций;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участвовать в разработке финансовой политики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источников финансирования деятельности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0" w:line="26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цену капитала организации, оценивать эффективность использования отдельных его элементов;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- определять потребность в оборотных средствах, проводить мероприятия по ускорению оборачиваемости оборотных средств;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показатели результатов финансово - хозяйственной деятельности организации;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35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анализировать финансово-хозяйственную деятельность организаций;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осуществлять финансовое планирование деятельности организаций;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обеспечивать подготовку и реализовывать мероприятия по снижению (предотвращению) финансовых рисков;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9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осуществлять организацию и выполнение финансовых расчетов;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36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определять необходимость использования кредитных ресурсов, осуществлять технико-экономическое обоснование кредита;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3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государственной (муниципальной) финансовой поддержки по целевому назначению, анализировать эффективность их использования;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36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обеспечивать организацию страхования финансово-хозяйственной деятельности, оценивать варианты условий страхования;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36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процессе формирования и использования финансовых ресурсов организаций и осуществления финансовых операций;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современные аналитические методы и программные продукты;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36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выявлять и оценивать условия, способствующие возникновению значимых рисков и их трансформации в рисковые события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обобщать и анализировать собранную информацию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F7617" w:rsidRPr="006F7617" w:rsidRDefault="006F7617" w:rsidP="00547A00">
            <w:pPr>
              <w:numPr>
                <w:ilvl w:val="0"/>
                <w:numId w:val="2"/>
              </w:numPr>
              <w:tabs>
                <w:tab w:val="left" w:pos="226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представлять продуктовую линейку финансовых услуг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5" w:type="dxa"/>
            <w:left w:w="34" w:type="dxa"/>
            <w:right w:w="2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b/>
                <w:sz w:val="20"/>
                <w:szCs w:val="20"/>
              </w:rPr>
              <w:t>3.3 Владеть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F7617" w:rsidRPr="006F7617" w:rsidTr="006F7617">
        <w:tblPrEx>
          <w:tblCellMar>
            <w:top w:w="55" w:type="dxa"/>
            <w:left w:w="34" w:type="dxa"/>
            <w:right w:w="2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617" w:rsidRPr="006F7617" w:rsidRDefault="006F7617" w:rsidP="00547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7617">
              <w:rPr>
                <w:rFonts w:ascii="Times New Roman" w:hAnsi="Times New Roman" w:cs="Times New Roman"/>
                <w:sz w:val="20"/>
                <w:szCs w:val="20"/>
              </w:rPr>
              <w:t>формирования финансовых ресурсов организаций и осуществления финансовых операций.</w:t>
            </w:r>
            <w:r w:rsidRPr="006F76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F7617" w:rsidRDefault="006F7617" w:rsidP="006F7617">
      <w:pPr>
        <w:ind w:firstLine="0"/>
        <w:jc w:val="both"/>
      </w:pPr>
    </w:p>
    <w:sectPr w:rsidR="006F7617" w:rsidSect="006F761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637F5"/>
    <w:multiLevelType w:val="hybridMultilevel"/>
    <w:tmpl w:val="06DC7882"/>
    <w:lvl w:ilvl="0" w:tplc="A8A071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7B06BB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E66212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F5EB3FC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ECFF5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9FAB2A2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C1495EA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3805A0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8621C4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A640FF"/>
    <w:multiLevelType w:val="hybridMultilevel"/>
    <w:tmpl w:val="6936D78C"/>
    <w:lvl w:ilvl="0" w:tplc="92BA7B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C18465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94E6EC0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EA0E168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5000EB6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9287EE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1E0FD3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14A6E2A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0C06278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17"/>
    <w:rsid w:val="000B2128"/>
    <w:rsid w:val="006F7617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FCD45-4F4C-44C6-98B8-D024BFB5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F7617"/>
    <w:pPr>
      <w:keepNext/>
      <w:keepLines/>
      <w:spacing w:before="40" w:line="248" w:lineRule="auto"/>
      <w:ind w:left="44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61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6F7617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2023-11-01T07:48:00Z</dcterms:created>
  <dcterms:modified xsi:type="dcterms:W3CDTF">2023-11-02T11:52:00Z</dcterms:modified>
</cp:coreProperties>
</file>