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2209C0" w:rsidP="002209C0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2209C0" w:rsidRDefault="002209C0" w:rsidP="002209C0">
      <w:pPr>
        <w:jc w:val="center"/>
        <w:rPr>
          <w:b/>
          <w:szCs w:val="32"/>
        </w:rPr>
      </w:pPr>
      <w:r w:rsidRPr="0074691E">
        <w:rPr>
          <w:b/>
          <w:szCs w:val="32"/>
        </w:rPr>
        <w:t>M</w:t>
      </w:r>
      <w:r>
        <w:rPr>
          <w:b/>
          <w:szCs w:val="32"/>
        </w:rPr>
        <w:t xml:space="preserve">ДK.02.01 Организация расчетов с бюджетами бюджетной системы </w:t>
      </w:r>
    </w:p>
    <w:p w:rsidR="002209C0" w:rsidRDefault="002209C0" w:rsidP="002209C0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Российской Федерации</w:t>
      </w:r>
    </w:p>
    <w:p w:rsidR="002209C0" w:rsidRDefault="002209C0" w:rsidP="002209C0">
      <w:pPr>
        <w:ind w:firstLine="0"/>
        <w:jc w:val="center"/>
        <w:rPr>
          <w:b/>
          <w:szCs w:val="32"/>
        </w:rPr>
      </w:pPr>
    </w:p>
    <w:p w:rsidR="002209C0" w:rsidRDefault="002209C0" w:rsidP="002209C0">
      <w:pPr>
        <w:tabs>
          <w:tab w:val="center" w:pos="2405"/>
          <w:tab w:val="center" w:pos="4818"/>
          <w:tab w:val="center" w:pos="5103"/>
          <w:tab w:val="center" w:pos="6078"/>
          <w:tab w:val="center" w:pos="9847"/>
        </w:tabs>
        <w:spacing w:line="259" w:lineRule="auto"/>
        <w:ind w:firstLine="0"/>
      </w:pPr>
      <w:r>
        <w:rPr>
          <w:b/>
          <w:sz w:val="19"/>
        </w:rPr>
        <w:t>Распределение часов дисциплины по семестрам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5103" w:type="dxa"/>
        <w:tblInd w:w="0" w:type="dxa"/>
        <w:tblCellMar>
          <w:top w:w="17" w:type="dxa"/>
          <w:left w:w="48" w:type="dxa"/>
          <w:right w:w="12" w:type="dxa"/>
        </w:tblCellMar>
        <w:tblLook w:val="04A0" w:firstRow="1" w:lastRow="0" w:firstColumn="1" w:lastColumn="0" w:noHBand="0" w:noVBand="1"/>
      </w:tblPr>
      <w:tblGrid>
        <w:gridCol w:w="2524"/>
        <w:gridCol w:w="384"/>
        <w:gridCol w:w="385"/>
        <w:gridCol w:w="384"/>
        <w:gridCol w:w="384"/>
        <w:gridCol w:w="485"/>
        <w:gridCol w:w="557"/>
      </w:tblGrid>
      <w:tr w:rsidR="002209C0" w:rsidTr="00547A00">
        <w:trPr>
          <w:trHeight w:val="727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9C0" w:rsidRDefault="002209C0" w:rsidP="00547A00">
            <w:pPr>
              <w:spacing w:after="12" w:line="259" w:lineRule="auto"/>
              <w:ind w:right="39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2209C0" w:rsidRDefault="002209C0" w:rsidP="00547A00">
            <w:pPr>
              <w:spacing w:line="259" w:lineRule="auto"/>
              <w:ind w:left="7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9C0" w:rsidRDefault="002209C0" w:rsidP="00547A00">
            <w:pPr>
              <w:spacing w:line="259" w:lineRule="auto"/>
              <w:ind w:left="84"/>
            </w:pPr>
            <w:r>
              <w:rPr>
                <w:b/>
                <w:sz w:val="19"/>
              </w:rPr>
              <w:t>4 (2.2)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9C0" w:rsidRDefault="002209C0" w:rsidP="00547A00">
            <w:pPr>
              <w:spacing w:line="259" w:lineRule="auto"/>
              <w:ind w:left="84"/>
            </w:pPr>
            <w:r>
              <w:rPr>
                <w:b/>
                <w:sz w:val="19"/>
              </w:rPr>
              <w:t>5 (3.1)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09C0" w:rsidRDefault="002209C0" w:rsidP="00547A00">
            <w:pPr>
              <w:spacing w:line="259" w:lineRule="auto"/>
              <w:ind w:right="37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209C0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right="33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right="32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after="160" w:line="259" w:lineRule="auto"/>
            </w:pPr>
          </w:p>
        </w:tc>
      </w:tr>
      <w:tr w:rsidR="002209C0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right="37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right="38"/>
              <w:jc w:val="center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right="38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2209C0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</w:pPr>
            <w:r>
              <w:rPr>
                <w:sz w:val="19"/>
              </w:rPr>
              <w:t>80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80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209C0" w:rsidTr="00547A00">
        <w:trPr>
          <w:trHeight w:val="281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</w:pPr>
            <w:r>
              <w:rPr>
                <w:sz w:val="19"/>
              </w:rPr>
              <w:t>72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72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209C0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Экзамен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209C0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88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88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</w:pPr>
            <w:r>
              <w:rPr>
                <w:sz w:val="19"/>
              </w:rPr>
              <w:t>158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158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209C0" w:rsidTr="00547A00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88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88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</w:pPr>
            <w:r>
              <w:rPr>
                <w:sz w:val="19"/>
              </w:rPr>
              <w:t>158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158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209C0" w:rsidTr="00547A00">
        <w:trPr>
          <w:trHeight w:val="281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Сам. работа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2209C0" w:rsidTr="00547A00">
        <w:trPr>
          <w:trHeight w:val="277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88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88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74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74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</w:pPr>
            <w:r>
              <w:rPr>
                <w:sz w:val="19"/>
              </w:rPr>
              <w:t>162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Default="002209C0" w:rsidP="00547A00">
            <w:pPr>
              <w:spacing w:line="259" w:lineRule="auto"/>
              <w:ind w:left="2"/>
            </w:pPr>
            <w:r>
              <w:rPr>
                <w:sz w:val="19"/>
              </w:rPr>
              <w:t>162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bookmarkStart w:id="0" w:name="_GoBack"/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2209C0" w:rsidRPr="002209C0" w:rsidRDefault="002209C0" w:rsidP="002209C0">
      <w:pPr>
        <w:pStyle w:val="1"/>
        <w:tabs>
          <w:tab w:val="center" w:pos="6078"/>
          <w:tab w:val="center" w:pos="9847"/>
        </w:tabs>
        <w:spacing w:after="0" w:line="240" w:lineRule="auto"/>
        <w:ind w:left="0"/>
        <w:jc w:val="both"/>
      </w:pPr>
      <w:r w:rsidRPr="002209C0">
        <w:t>ОСНОВАНИЕ</w:t>
      </w:r>
      <w:r w:rsidRPr="002209C0">
        <w:rPr>
          <w:rFonts w:ascii="Calibri" w:eastAsia="Calibri" w:hAnsi="Calibri" w:cs="Calibri"/>
          <w:b w:val="0"/>
        </w:rPr>
        <w:t xml:space="preserve"> </w:t>
      </w:r>
      <w:r w:rsidRPr="002209C0">
        <w:rPr>
          <w:rFonts w:ascii="Calibri" w:eastAsia="Calibri" w:hAnsi="Calibri" w:cs="Calibri"/>
          <w:b w:val="0"/>
        </w:rPr>
        <w:tab/>
        <w:t xml:space="preserve"> </w:t>
      </w:r>
      <w:r w:rsidRPr="002209C0">
        <w:rPr>
          <w:rFonts w:ascii="Calibri" w:eastAsia="Calibri" w:hAnsi="Calibri" w:cs="Calibri"/>
          <w:b w:val="0"/>
        </w:rPr>
        <w:tab/>
        <w:t xml:space="preserve">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sz w:val="22"/>
          <w:szCs w:val="22"/>
        </w:rPr>
        <w:t xml:space="preserve"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sz w:val="22"/>
          <w:szCs w:val="22"/>
        </w:rPr>
        <w:t>2018 г. N 65 «Об утверждении Федерального государственного образовательного стандарта среднего профессионального образования по специальности 38.02.06 Финансы»).</w:t>
      </w: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sz w:val="22"/>
          <w:szCs w:val="22"/>
        </w:rPr>
        <w:t>Рабочая программа составлена по образовательной программе</w:t>
      </w: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  <w:r w:rsidRPr="002209C0">
        <w:rPr>
          <w:sz w:val="22"/>
          <w:szCs w:val="22"/>
        </w:rPr>
        <w:t>направление 38.02.06</w:t>
      </w: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  <w:r w:rsidRPr="002209C0">
        <w:rPr>
          <w:sz w:val="22"/>
          <w:szCs w:val="22"/>
        </w:rPr>
        <w:t>программа среднего профессионального образования</w:t>
      </w: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sz w:val="22"/>
          <w:szCs w:val="22"/>
        </w:rPr>
        <w:t>Учебный план утвержден учёным советом вуза от 30.08.2022 протокол № 1</w:t>
      </w: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sz w:val="22"/>
          <w:szCs w:val="22"/>
        </w:rPr>
        <w:t>Программу составил: Курачинова Ирина Валерьевна, преподаватель филиала «РГЭУ (РИНХ)»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sz w:val="22"/>
          <w:szCs w:val="22"/>
        </w:rPr>
        <w:t>Председатель ЦК: Курачинова Ирина Валерьевна</w:t>
      </w: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sz w:val="22"/>
          <w:szCs w:val="22"/>
        </w:rPr>
        <w:t>Рассмотрено на заседании ЦМК от 31.08.2023 протокол № 1</w:t>
      </w:r>
    </w:p>
    <w:p w:rsidR="002209C0" w:rsidRPr="002209C0" w:rsidRDefault="002209C0" w:rsidP="002209C0">
      <w:pPr>
        <w:spacing w:line="240" w:lineRule="auto"/>
        <w:ind w:firstLine="0"/>
        <w:jc w:val="both"/>
        <w:rPr>
          <w:sz w:val="22"/>
          <w:szCs w:val="22"/>
        </w:rPr>
      </w:pPr>
      <w:r w:rsidRPr="002209C0">
        <w:rPr>
          <w:rFonts w:ascii="Calibri" w:eastAsia="Calibri" w:hAnsi="Calibri" w:cs="Calibri"/>
          <w:sz w:val="22"/>
          <w:szCs w:val="22"/>
        </w:rPr>
        <w:t xml:space="preserve"> </w:t>
      </w:r>
      <w:r w:rsidRPr="002209C0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bookmarkEnd w:id="0"/>
    <w:p w:rsidR="002209C0" w:rsidRDefault="002209C0" w:rsidP="002209C0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TableGrid"/>
        <w:tblW w:w="10802" w:type="dxa"/>
        <w:tblInd w:w="-15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2209C0" w:rsidRPr="002209C0" w:rsidTr="002209C0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2209C0" w:rsidRPr="002209C0" w:rsidRDefault="002209C0" w:rsidP="00547A0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1.1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Целью освоения профессионального модуля является овладение указанным видом профессиональной деятельности и соответствующими профессиональными компетенциями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209C0" w:rsidRPr="002209C0" w:rsidRDefault="002209C0" w:rsidP="002209C0">
      <w:pPr>
        <w:spacing w:line="259" w:lineRule="auto"/>
        <w:ind w:firstLine="0"/>
        <w:jc w:val="both"/>
      </w:pPr>
      <w:r w:rsidRPr="002209C0">
        <w:rPr>
          <w:rFonts w:eastAsia="Calibri"/>
        </w:rPr>
        <w:t xml:space="preserve"> </w:t>
      </w:r>
      <w:r w:rsidRPr="002209C0">
        <w:rPr>
          <w:rFonts w:eastAsia="Calibri"/>
        </w:rPr>
        <w:tab/>
        <w:t xml:space="preserve"> </w:t>
      </w:r>
      <w:r w:rsidRPr="002209C0">
        <w:rPr>
          <w:rFonts w:eastAsia="Calibri"/>
        </w:rPr>
        <w:tab/>
        <w:t xml:space="preserve"> </w:t>
      </w:r>
      <w:r w:rsidRPr="002209C0">
        <w:rPr>
          <w:rFonts w:eastAsia="Calibri"/>
        </w:rPr>
        <w:tab/>
        <w:t xml:space="preserve"> </w:t>
      </w:r>
      <w:r w:rsidRPr="002209C0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-15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2209C0" w:rsidRPr="002209C0" w:rsidTr="002209C0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2209C0" w:rsidRPr="002209C0" w:rsidRDefault="002209C0" w:rsidP="00547A00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МДК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2.1.2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Основы организации и функционирования бюджетной системы Российской Федерации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2.1.3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Финансы организаций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2.1.4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Финансы, денежное обращение и кредит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2.1.5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Экономика организации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2.1.6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Информационные технологии в профессиональной деятельности (Адаптивные информационные технологии профессиональной деятельности)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2.2.1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Анализ финансово-хозяйственной деятельности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2.2.2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Бухгалтерский учет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2.2.3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Квалификационный экзамен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2.2.4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Основы предпринимательской деятельности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2.2.5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Правовое обеспечение профессиональной деятельности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2.2.6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Производственная практика (по профилю специальности)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2.2.7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Учебная практика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2.2.8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Проведение демонстрационного экзамена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2.2.9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Основы предпринимательской деятельности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209C0" w:rsidRPr="002209C0" w:rsidRDefault="002209C0" w:rsidP="002209C0">
      <w:pPr>
        <w:shd w:val="clear" w:color="auto" w:fill="FFFFFF" w:themeFill="background1"/>
        <w:spacing w:line="259" w:lineRule="auto"/>
        <w:ind w:left="2444" w:firstLine="0"/>
      </w:pPr>
    </w:p>
    <w:tbl>
      <w:tblPr>
        <w:tblStyle w:val="TableGrid"/>
        <w:tblW w:w="10843" w:type="dxa"/>
        <w:tblInd w:w="-152" w:type="dxa"/>
        <w:tblCellMar>
          <w:top w:w="10" w:type="dxa"/>
          <w:left w:w="34" w:type="dxa"/>
          <w:right w:w="29" w:type="dxa"/>
        </w:tblCellMar>
        <w:tblLook w:val="04A0" w:firstRow="1" w:lastRow="0" w:firstColumn="1" w:lastColumn="0" w:noHBand="0" w:noVBand="1"/>
      </w:tblPr>
      <w:tblGrid>
        <w:gridCol w:w="10804"/>
        <w:gridCol w:w="39"/>
      </w:tblGrid>
      <w:tr w:rsidR="002209C0" w:rsidRPr="002209C0" w:rsidTr="002209C0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2209C0" w:rsidRPr="002209C0" w:rsidRDefault="002209C0" w:rsidP="00547A0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2209C0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</w:p>
        </w:tc>
      </w:tr>
      <w:tr w:rsidR="002209C0" w:rsidRPr="002209C0" w:rsidTr="002209C0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0" wp14:anchorId="52FBE21D" wp14:editId="241E5D3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-29521</wp:posOffset>
                  </wp:positionV>
                  <wp:extent cx="185928" cy="132588"/>
                  <wp:effectExtent l="0" t="0" r="0" b="0"/>
                  <wp:wrapNone/>
                  <wp:docPr id="1372" name="Picture 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Picture 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>законодательство и иные нормативные правовые акты о налогах, сборах и страховых взносах;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0" wp14:anchorId="3BEB9373" wp14:editId="578475A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-29597</wp:posOffset>
                  </wp:positionV>
                  <wp:extent cx="185928" cy="132588"/>
                  <wp:effectExtent l="0" t="0" r="0" b="0"/>
                  <wp:wrapNone/>
                  <wp:docPr id="1378" name="Picture 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Picture 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нормативные правовые акты, определяющие порядок исчисления и уплаты налоговых и других обязательных платежей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в бюджеты бюджетной системы Российской Федерации;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84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0" wp14:anchorId="0FA2371A" wp14:editId="5D28931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-29536</wp:posOffset>
                  </wp:positionV>
                  <wp:extent cx="185928" cy="132588"/>
                  <wp:effectExtent l="0" t="0" r="0" b="0"/>
                  <wp:wrapNone/>
                  <wp:docPr id="1387" name="Picture 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" name="Picture 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0" wp14:anchorId="789FF7D3" wp14:editId="2BF3606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109147</wp:posOffset>
                  </wp:positionV>
                  <wp:extent cx="185928" cy="132588"/>
                  <wp:effectExtent l="0" t="0" r="0" b="0"/>
                  <wp:wrapNone/>
                  <wp:docPr id="1393" name="Picture 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" name="Picture 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0" wp14:anchorId="32C50D21" wp14:editId="4C95850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249354</wp:posOffset>
                  </wp:positionV>
                  <wp:extent cx="185928" cy="132588"/>
                  <wp:effectExtent l="0" t="0" r="0" b="0"/>
                  <wp:wrapNone/>
                  <wp:docPr id="1401" name="Picture 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Picture 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0" wp14:anchorId="1F1E2A4D" wp14:editId="634998F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388039</wp:posOffset>
                  </wp:positionV>
                  <wp:extent cx="185928" cy="132588"/>
                  <wp:effectExtent l="0" t="0" r="0" b="0"/>
                  <wp:wrapNone/>
                  <wp:docPr id="1407" name="Picture 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" name="Picture 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нормативные правовые акты, регулирующие отношения в области организации налогового контроля;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84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порядок формирования налоговой базы для исчисления и уплаты налогов, сборов и страховых взносов;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84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элементы налогообложения, источники уплаты налогов, сборов и страховых взносов;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84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порядок формирования базы для расчетов страховых взносов в бюджеты государственных внебюджетных фондов РФ;</w:t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0" wp14:anchorId="197F645A" wp14:editId="473991E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109147</wp:posOffset>
                  </wp:positionV>
                  <wp:extent cx="185928" cy="132588"/>
                  <wp:effectExtent l="0" t="0" r="0" b="0"/>
                  <wp:wrapNone/>
                  <wp:docPr id="1415" name="Picture 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Picture 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1" locked="0" layoutInCell="1" allowOverlap="0" wp14:anchorId="069E65FE" wp14:editId="05BB816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247832</wp:posOffset>
                  </wp:positionV>
                  <wp:extent cx="185928" cy="132588"/>
                  <wp:effectExtent l="0" t="0" r="0" b="0"/>
                  <wp:wrapNone/>
                  <wp:docPr id="1422" name="Picture 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Picture 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0" wp14:anchorId="05608592" wp14:editId="62F0DF2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386516</wp:posOffset>
                  </wp:positionV>
                  <wp:extent cx="185928" cy="132588"/>
                  <wp:effectExtent l="0" t="0" r="0" b="0"/>
                  <wp:wrapNone/>
                  <wp:docPr id="1428" name="Picture 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Picture 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ставки налогов и сборов, тарифы страховых взносов;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налоговые льготы, используемые при определении налоговой базы и исчислении налогов и сборов;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порядок исчисления и перечисления в бюджет налогов, сборов и страховых взносов и сроки их уплаты;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1" allowOverlap="0" wp14:anchorId="4DAD759E" wp14:editId="12860CD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-29598</wp:posOffset>
                  </wp:positionV>
                  <wp:extent cx="185928" cy="132588"/>
                  <wp:effectExtent l="0" t="0" r="0" b="0"/>
                  <wp:wrapNone/>
                  <wp:docPr id="1434" name="Picture 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Picture 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порядок заполнения платежных поручений по перечислению налогов, сборов, страховых взносов и других обязательных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платежей в бюджеты бюджетной системы Российской Федерации;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1" allowOverlap="0" wp14:anchorId="3BA635F2" wp14:editId="72704919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-29431</wp:posOffset>
                  </wp:positionV>
                  <wp:extent cx="185928" cy="132588"/>
                  <wp:effectExtent l="0" t="0" r="0" b="0"/>
                  <wp:wrapNone/>
                  <wp:docPr id="1443" name="Picture 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" name="Picture 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1" locked="0" layoutInCell="1" allowOverlap="0" wp14:anchorId="58B12929" wp14:editId="1F84E51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109252</wp:posOffset>
                  </wp:positionV>
                  <wp:extent cx="185928" cy="132588"/>
                  <wp:effectExtent l="0" t="0" r="0" b="0"/>
                  <wp:wrapNone/>
                  <wp:docPr id="1449" name="Picture 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" name="Picture 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1" locked="0" layoutInCell="1" allowOverlap="0" wp14:anchorId="485532A4" wp14:editId="0784998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247936</wp:posOffset>
                  </wp:positionV>
                  <wp:extent cx="185928" cy="132588"/>
                  <wp:effectExtent l="0" t="0" r="0" b="0"/>
                  <wp:wrapNone/>
                  <wp:docPr id="1456" name="Picture 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Picture 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порядок формирования и представления налоговой отчетности;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порядок формирования и представления отчетности по уплате страховых взносов;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порядок проведения налогового контроля в форме налогового мониторинга;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2576" behindDoc="1" locked="0" layoutInCell="1" allowOverlap="0" wp14:anchorId="050231ED" wp14:editId="404203D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-29557</wp:posOffset>
                  </wp:positionV>
                  <wp:extent cx="185928" cy="132588"/>
                  <wp:effectExtent l="0" t="0" r="0" b="0"/>
                  <wp:wrapNone/>
                  <wp:docPr id="1462" name="Picture 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Picture 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1" locked="0" layoutInCell="1" allowOverlap="0" wp14:anchorId="3F998E5E" wp14:editId="00F7886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109127</wp:posOffset>
                  </wp:positionV>
                  <wp:extent cx="185928" cy="132588"/>
                  <wp:effectExtent l="0" t="0" r="0" b="0"/>
                  <wp:wrapNone/>
                  <wp:docPr id="1468" name="Picture 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Picture 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1" locked="0" layoutInCell="1" allowOverlap="0" wp14:anchorId="33380872" wp14:editId="07A8C60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248192</wp:posOffset>
                  </wp:positionV>
                  <wp:extent cx="185928" cy="132588"/>
                  <wp:effectExtent l="0" t="0" r="0" b="0"/>
                  <wp:wrapNone/>
                  <wp:docPr id="1476" name="Picture 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Picture 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коды бюджетной классификации для определенных налогов, сборов и страховых взносов, а также пеней и штрафов;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ind w:firstLine="284"/>
              <w:rPr>
                <w:rFonts w:ascii="Times New Roman" w:eastAsia="Calibri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порядок заполнения налоговых деклараций и расчетов и сроки их представления;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>методику расчетов пеней и штрафов;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5648" behindDoc="1" locked="0" layoutInCell="1" allowOverlap="0" wp14:anchorId="70C19387" wp14:editId="4D45A53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-29597</wp:posOffset>
                  </wp:positionV>
                  <wp:extent cx="185928" cy="132588"/>
                  <wp:effectExtent l="0" t="0" r="0" b="0"/>
                  <wp:wrapNone/>
                  <wp:docPr id="1482" name="Picture 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Picture 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процедуру проведения мониторинга уплаченных налогов, сборов, страховых взносов и других обязательных платежей в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бюджет бюджетной системы Российской Федерации и во внебюджетные фонды;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6672" behindDoc="1" locked="0" layoutInCell="1" allowOverlap="0" wp14:anchorId="03DFA791" wp14:editId="362C19D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-29481</wp:posOffset>
                  </wp:positionV>
                  <wp:extent cx="185928" cy="132588"/>
                  <wp:effectExtent l="0" t="0" r="0" b="0"/>
                  <wp:wrapNone/>
                  <wp:docPr id="1490" name="Picture 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Picture 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содержание, основные элементы и систему организации налогового контроля;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ind w:firstLine="284"/>
              <w:jc w:val="both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7696" behindDoc="1" locked="0" layoutInCell="1" allowOverlap="0" wp14:anchorId="54E79DAD" wp14:editId="5498D08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-29550</wp:posOffset>
                  </wp:positionV>
                  <wp:extent cx="185928" cy="132588"/>
                  <wp:effectExtent l="0" t="0" r="0" b="0"/>
                  <wp:wrapNone/>
                  <wp:docPr id="1497" name="Picture 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Picture 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8720" behindDoc="1" locked="0" layoutInCell="1" allowOverlap="0" wp14:anchorId="05840331" wp14:editId="347B1AD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109133</wp:posOffset>
                  </wp:positionV>
                  <wp:extent cx="185928" cy="132588"/>
                  <wp:effectExtent l="0" t="0" r="0" b="0"/>
                  <wp:wrapNone/>
                  <wp:docPr id="1503" name="Picture 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" name="Picture 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порядок проведения налогового контроля и меры ответственности за совершение налоговых правонарушений;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методику проведения камеральных и выездных налоговых проверок;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9744" behindDoc="1" locked="0" layoutInCell="1" allowOverlap="0" wp14:anchorId="71C23C44" wp14:editId="438EEE7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-29592</wp:posOffset>
                  </wp:positionV>
                  <wp:extent cx="185928" cy="132588"/>
                  <wp:effectExtent l="0" t="0" r="0" b="0"/>
                  <wp:wrapNone/>
                  <wp:docPr id="1509" name="Picture 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" name="Picture 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виды программного обеспечения, используемого при осуществлении расчетов по платежам в бюджеты бюджетной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системы Российской Федерации;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0768" behindDoc="1" locked="0" layoutInCell="1" allowOverlap="0" wp14:anchorId="5D5E5B10" wp14:editId="07D851E1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-29541</wp:posOffset>
                  </wp:positionV>
                  <wp:extent cx="185928" cy="132588"/>
                  <wp:effectExtent l="0" t="0" r="0" b="0"/>
                  <wp:wrapNone/>
                  <wp:docPr id="1518" name="Picture 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Picture 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1792" behindDoc="1" locked="0" layoutInCell="1" allowOverlap="0" wp14:anchorId="10C9C8C8" wp14:editId="2828624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109141</wp:posOffset>
                  </wp:positionV>
                  <wp:extent cx="185928" cy="132588"/>
                  <wp:effectExtent l="0" t="0" r="0" b="0"/>
                  <wp:wrapNone/>
                  <wp:docPr id="1524" name="Picture 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Picture 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2816" behindDoc="1" locked="0" layoutInCell="1" allowOverlap="0" wp14:anchorId="304FB595" wp14:editId="7CF5E2E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247826</wp:posOffset>
                  </wp:positionV>
                  <wp:extent cx="185928" cy="132588"/>
                  <wp:effectExtent l="0" t="0" r="0" b="0"/>
                  <wp:wrapNone/>
                  <wp:docPr id="1530" name="Picture 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Picture 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3840" behindDoc="1" locked="0" layoutInCell="1" allowOverlap="0" wp14:anchorId="000EA697" wp14:editId="4D19AD4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386509</wp:posOffset>
                  </wp:positionV>
                  <wp:extent cx="185928" cy="132588"/>
                  <wp:effectExtent l="0" t="0" r="0" b="0"/>
                  <wp:wrapNone/>
                  <wp:docPr id="1537" name="Picture 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" name="Picture 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понятие и содержание налогового планирования, его роль в системе управления финансами организации;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 xml:space="preserve">виды налогового планирования; формы и методы налогового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планирования;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принципы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и стадии налогового планирования;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 xml:space="preserve">инструменты налогового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планирования;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алгоритм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разработки учетной политики для целей налогообложения;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методы расчета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 xml:space="preserve">налоговой нагрузки организации и способы ее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снижения;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основы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теории и практики управления рисками в экономическом </w:t>
            </w:r>
          </w:p>
          <w:p w:rsidR="002209C0" w:rsidRPr="002209C0" w:rsidRDefault="002209C0" w:rsidP="00547A00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субъекте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blPrEx>
          <w:tblCellMar>
            <w:right w:w="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b/>
                <w:sz w:val="19"/>
              </w:rPr>
              <w:lastRenderedPageBreak/>
              <w:t>3.2 Уметь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blPrEx>
          <w:tblCellMar>
            <w:right w:w="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93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864" behindDoc="1" locked="0" layoutInCell="1" allowOverlap="0" wp14:anchorId="6D1915AB" wp14:editId="7661344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-29555</wp:posOffset>
                  </wp:positionV>
                  <wp:extent cx="185928" cy="132588"/>
                  <wp:effectExtent l="0" t="0" r="0" b="0"/>
                  <wp:wrapNone/>
                  <wp:docPr id="1643" name="Picture 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" name="Picture 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5888" behindDoc="1" locked="0" layoutInCell="1" allowOverlap="0" wp14:anchorId="0A1FB568" wp14:editId="7D7F050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109129</wp:posOffset>
                  </wp:positionV>
                  <wp:extent cx="185928" cy="132588"/>
                  <wp:effectExtent l="0" t="0" r="0" b="0"/>
                  <wp:wrapNone/>
                  <wp:docPr id="1649" name="Picture 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Picture 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ориентироваться в законодательных и иных нормативных правовых актах о налогах, сборах и страховых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взносах;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ориентироваться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в законодательных и иных нормативных правовых актах, определяющих порядок исчисления и уплаты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налогов, сборов и страховых взносов в бюджеты бюджетной системы Российской Федерации;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6912" behindDoc="1" locked="0" layoutInCell="1" allowOverlap="0" wp14:anchorId="0CF020B4" wp14:editId="7323605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-29591</wp:posOffset>
                  </wp:positionV>
                  <wp:extent cx="185928" cy="132588"/>
                  <wp:effectExtent l="0" t="0" r="0" b="0"/>
                  <wp:wrapNone/>
                  <wp:docPr id="1658" name="Picture 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Picture 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ориентироваться в законодательных и иных нормативных правовых актах, определяющих порядок организации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налогового контроля;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7936" behindDoc="1" locked="0" layoutInCell="1" allowOverlap="0" wp14:anchorId="2F3410B2" wp14:editId="7B7158E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-29593</wp:posOffset>
                  </wp:positionV>
                  <wp:extent cx="185928" cy="132588"/>
                  <wp:effectExtent l="0" t="0" r="0" b="0"/>
                  <wp:wrapNone/>
                  <wp:docPr id="1667" name="Picture 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" name="Picture 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определять налоговую базу и рассчитывать налоги, сборы и страховые взносы, в соответствии с законодательством </w:t>
            </w:r>
          </w:p>
          <w:p w:rsidR="002209C0" w:rsidRPr="002209C0" w:rsidRDefault="002209C0" w:rsidP="00547A00">
            <w:pPr>
              <w:spacing w:line="278" w:lineRule="auto"/>
              <w:ind w:hanging="146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8960" behindDoc="1" locked="0" layoutInCell="1" allowOverlap="0" wp14:anchorId="466C6066" wp14:editId="46BAF1C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109147</wp:posOffset>
                  </wp:positionV>
                  <wp:extent cx="185928" cy="132588"/>
                  <wp:effectExtent l="0" t="0" r="0" b="0"/>
                  <wp:wrapNone/>
                  <wp:docPr id="1675" name="Picture 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" name="Picture 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Российской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Федерации;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применять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налоговые льготы;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9984" behindDoc="1" locked="0" layoutInCell="1" allowOverlap="0" wp14:anchorId="0CDB7A5A" wp14:editId="5AF1949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-29449</wp:posOffset>
                  </wp:positionV>
                  <wp:extent cx="185928" cy="132588"/>
                  <wp:effectExtent l="0" t="0" r="0" b="0"/>
                  <wp:wrapNone/>
                  <wp:docPr id="1681" name="Picture 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Picture 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1008" behindDoc="1" locked="0" layoutInCell="1" allowOverlap="0" wp14:anchorId="00DEC3D9" wp14:editId="7D0BFE8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109234</wp:posOffset>
                  </wp:positionV>
                  <wp:extent cx="185928" cy="132588"/>
                  <wp:effectExtent l="0" t="0" r="0" b="0"/>
                  <wp:wrapNone/>
                  <wp:docPr id="1688" name="Picture 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Picture 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определять источники уплаты налогов, сборов и страховых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взносов;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формировать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налоговую отчетность;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2032" behindDoc="1" locked="0" layoutInCell="1" allowOverlap="0" wp14:anchorId="50303857" wp14:editId="64EE48E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-29420</wp:posOffset>
                  </wp:positionV>
                  <wp:extent cx="185928" cy="132588"/>
                  <wp:effectExtent l="0" t="0" r="0" b="0"/>
                  <wp:wrapNone/>
                  <wp:docPr id="1694" name="Picture 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Picture 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формировать учетную политику для целей налогообложения;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3056" behindDoc="1" locked="0" layoutInCell="1" allowOverlap="0" wp14:anchorId="2470BECF" wp14:editId="1454D7B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-29547</wp:posOffset>
                  </wp:positionV>
                  <wp:extent cx="185928" cy="132588"/>
                  <wp:effectExtent l="0" t="0" r="0" b="0"/>
                  <wp:wrapNone/>
                  <wp:docPr id="1700" name="Picture 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Picture 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4080" behindDoc="1" locked="0" layoutInCell="1" allowOverlap="0" wp14:anchorId="15E3D954" wp14:editId="6115233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109136</wp:posOffset>
                  </wp:positionV>
                  <wp:extent cx="185928" cy="132588"/>
                  <wp:effectExtent l="0" t="0" r="0" b="0"/>
                  <wp:wrapNone/>
                  <wp:docPr id="1706" name="Picture 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Picture 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рассчитывать страховые взносы в бюджеты государственных внебюджетных фондов Российской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Федерации;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организовывать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оптимальное ведение налогового учета;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5104" behindDoc="1" locked="0" layoutInCell="1" allowOverlap="0" wp14:anchorId="02F3C0B5" wp14:editId="5C34922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-29599</wp:posOffset>
                  </wp:positionV>
                  <wp:extent cx="185928" cy="132588"/>
                  <wp:effectExtent l="0" t="0" r="0" b="0"/>
                  <wp:wrapNone/>
                  <wp:docPr id="1713" name="Picture 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Picture 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осуществлять контроль за своевременностью и полнотой уплаты налогов, сборов и страховых взносов в форме налогового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мониторинга;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6128" behindDoc="1" locked="0" layoutInCell="1" allowOverlap="0" wp14:anchorId="67D8D1EB" wp14:editId="03FA01B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-29518</wp:posOffset>
                  </wp:positionV>
                  <wp:extent cx="185928" cy="132588"/>
                  <wp:effectExtent l="0" t="0" r="0" b="0"/>
                  <wp:wrapNone/>
                  <wp:docPr id="1721" name="Picture 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Picture 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7152" behindDoc="1" locked="0" layoutInCell="1" allowOverlap="0" wp14:anchorId="29214936" wp14:editId="7D027421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109165</wp:posOffset>
                  </wp:positionV>
                  <wp:extent cx="185928" cy="132588"/>
                  <wp:effectExtent l="0" t="0" r="0" b="0"/>
                  <wp:wrapNone/>
                  <wp:docPr id="1727" name="Picture 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" name="Picture 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8176" behindDoc="1" locked="0" layoutInCell="1" allowOverlap="0" wp14:anchorId="622E1C2F" wp14:editId="1DFC1D3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247850</wp:posOffset>
                  </wp:positionV>
                  <wp:extent cx="185928" cy="132588"/>
                  <wp:effectExtent l="0" t="0" r="0" b="0"/>
                  <wp:wrapNone/>
                  <wp:docPr id="1734" name="Picture 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Picture 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применять положения международных договоров об устранении двойного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налогообложения;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определять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режимы налогообложения;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определять элементы налогообложения;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9200" behindDoc="1" locked="0" layoutInCell="1" allowOverlap="0" wp14:anchorId="6BF91D78" wp14:editId="4EEC6CA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-29550</wp:posOffset>
                  </wp:positionV>
                  <wp:extent cx="185928" cy="132588"/>
                  <wp:effectExtent l="0" t="0" r="0" b="0"/>
                  <wp:wrapNone/>
                  <wp:docPr id="1740" name="Picture 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Picture 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оформлять бухгалтерскими проводками начисления и перечисления сумм налогов, сборов и страховых взносов;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0224" behindDoc="1" locked="0" layoutInCell="1" allowOverlap="0" wp14:anchorId="5F11C17F" wp14:editId="47391C1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-29598</wp:posOffset>
                  </wp:positionV>
                  <wp:extent cx="185928" cy="132588"/>
                  <wp:effectExtent l="0" t="0" r="0" b="0"/>
                  <wp:wrapNone/>
                  <wp:docPr id="1746" name="Picture 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Picture 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заполнять платежные поручения по перечислению налогов, сборов и страховых взносов в бюджетную систему Российской</w:t>
            </w:r>
          </w:p>
          <w:p w:rsidR="002209C0" w:rsidRPr="002209C0" w:rsidRDefault="002209C0" w:rsidP="00547A00">
            <w:pPr>
              <w:spacing w:line="293" w:lineRule="auto"/>
              <w:ind w:hanging="146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1248" behindDoc="1" locked="0" layoutInCell="1" allowOverlap="0" wp14:anchorId="74F8BC2E" wp14:editId="055838A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109087</wp:posOffset>
                  </wp:positionV>
                  <wp:extent cx="185928" cy="132588"/>
                  <wp:effectExtent l="0" t="0" r="0" b="0"/>
                  <wp:wrapNone/>
                  <wp:docPr id="1755" name="Picture 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" name="Picture 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Федерации и внебюджетные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фонды;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выбирать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и применять коды бюджетной классификации для определения налогов, сборов и страховых взносов, а также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пеней и штрафов;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2272" behindDoc="1" locked="0" layoutInCell="1" allowOverlap="0" wp14:anchorId="24816583" wp14:editId="1320111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-29506</wp:posOffset>
                  </wp:positionV>
                  <wp:extent cx="185928" cy="132588"/>
                  <wp:effectExtent l="0" t="0" r="0" b="0"/>
                  <wp:wrapNone/>
                  <wp:docPr id="1763" name="Picture 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" name="Picture 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соблюдать сроки и порядок начисления и уплаты налогов, сборов и страховых взносов;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3296" behindDoc="1" locked="0" layoutInCell="1" allowOverlap="0" wp14:anchorId="503C18D6" wp14:editId="2C91AB2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-29590</wp:posOffset>
                  </wp:positionV>
                  <wp:extent cx="185928" cy="132588"/>
                  <wp:effectExtent l="0" t="0" r="0" b="0"/>
                  <wp:wrapNone/>
                  <wp:docPr id="1770" name="Picture 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Picture 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заполнять налоговую декларацию и рассчитывать налоги, проводить мониторинг уплаченных налогов, сборов и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страховых взносов в бюджет бюджетной системы Российской Федерации и внебюджетные фонды;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4320" behindDoc="1" locked="0" layoutInCell="1" allowOverlap="0" wp14:anchorId="6B5FAFBD" wp14:editId="50E5C4D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-29478</wp:posOffset>
                  </wp:positionV>
                  <wp:extent cx="185928" cy="132588"/>
                  <wp:effectExtent l="0" t="0" r="0" b="0"/>
                  <wp:wrapNone/>
                  <wp:docPr id="1778" name="Picture 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Picture 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выполнять контрольные процедуры в целях обеспечения соблюдения законодательства о налогах, сборах и страховых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взносах;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5344" behindDoc="1" locked="0" layoutInCell="1" allowOverlap="0" wp14:anchorId="19BC7A24" wp14:editId="6EA6865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-29596</wp:posOffset>
                  </wp:positionV>
                  <wp:extent cx="185928" cy="132588"/>
                  <wp:effectExtent l="0" t="0" r="0" b="0"/>
                  <wp:wrapNone/>
                  <wp:docPr id="1788" name="Picture 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Picture 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оценивать соответствие производимых хозяйственных операций и эффективность использования активов организации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правовой и нормативной базе в области налогообложения;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6368" behindDoc="1" locked="0" layoutInCell="1" allowOverlap="0" wp14:anchorId="057D0B48" wp14:editId="292681E1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-29269</wp:posOffset>
                  </wp:positionV>
                  <wp:extent cx="185928" cy="132588"/>
                  <wp:effectExtent l="0" t="0" r="0" b="0"/>
                  <wp:wrapNone/>
                  <wp:docPr id="1796" name="Picture 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Picture 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оценивать правильность проведения и учета финансово-хозяйственных операций;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7392" behindDoc="1" locked="0" layoutInCell="1" allowOverlap="0" wp14:anchorId="45515B78" wp14:editId="5D2EF66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-29588</wp:posOffset>
                  </wp:positionV>
                  <wp:extent cx="185928" cy="132588"/>
                  <wp:effectExtent l="0" t="0" r="0" b="0"/>
                  <wp:wrapNone/>
                  <wp:docPr id="1805" name="Picture 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" name="Picture 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вырабатывать по результатам внутреннего контроля эффективные рекомендации по устранению выявленных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нарушений налогового законодательства;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8416" behindDoc="1" locked="0" layoutInCell="1" allowOverlap="0" wp14:anchorId="6DB028F5" wp14:editId="1A2020C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-29425</wp:posOffset>
                  </wp:positionV>
                  <wp:extent cx="185928" cy="132588"/>
                  <wp:effectExtent l="0" t="0" r="0" b="0"/>
                  <wp:wrapNone/>
                  <wp:docPr id="1813" name="Picture 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" name="Picture 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использовать программное обеспечение в налоговых расчетах;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81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9440" behindDoc="1" locked="0" layoutInCell="1" allowOverlap="0" wp14:anchorId="5D969A81" wp14:editId="75B23EB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-29318</wp:posOffset>
                  </wp:positionV>
                  <wp:extent cx="185928" cy="132588"/>
                  <wp:effectExtent l="0" t="0" r="0" b="0"/>
                  <wp:wrapNone/>
                  <wp:docPr id="1819" name="Picture 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" name="Picture 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0464" behindDoc="1" locked="0" layoutInCell="1" allowOverlap="0" wp14:anchorId="521E1734" wp14:editId="676CFC6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111143</wp:posOffset>
                  </wp:positionV>
                  <wp:extent cx="185928" cy="132588"/>
                  <wp:effectExtent l="0" t="0" r="0" b="0"/>
                  <wp:wrapNone/>
                  <wp:docPr id="1827" name="Picture 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" name="Picture 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оценивать финансово-экономические последствия совершения налогового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правонарушения;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производить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оценку налоговой нагрузки и применять меры по ее снижению;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1488" behindDoc="1" locked="0" layoutInCell="1" allowOverlap="0" wp14:anchorId="5B1D004B" wp14:editId="02A1328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-29512</wp:posOffset>
                  </wp:positionV>
                  <wp:extent cx="185928" cy="132588"/>
                  <wp:effectExtent l="0" t="0" r="0" b="0"/>
                  <wp:wrapNone/>
                  <wp:docPr id="1833" name="Picture 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" name="Picture 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выявлять и оценивать риски объекта внутреннего контроля и риски собственных ошибок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blPrEx>
          <w:tblCellMar>
            <w:right w:w="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2209C0" w:rsidRPr="002209C0" w:rsidTr="002209C0">
        <w:tblPrEx>
          <w:tblCellMar>
            <w:right w:w="0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2512" behindDoc="1" locked="0" layoutInCell="1" allowOverlap="0" wp14:anchorId="7D1B8954" wp14:editId="24704F2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-29588</wp:posOffset>
                  </wp:positionV>
                  <wp:extent cx="185928" cy="132588"/>
                  <wp:effectExtent l="0" t="0" r="0" b="0"/>
                  <wp:wrapNone/>
                  <wp:docPr id="1859" name="Picture 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" name="Picture 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исчислении суммы налогов, сборов и страховых взносов, подлежащих уплате в бюджетную систему Российской </w:t>
            </w:r>
          </w:p>
          <w:p w:rsidR="002209C0" w:rsidRPr="002209C0" w:rsidRDefault="002209C0" w:rsidP="00547A00">
            <w:pPr>
              <w:spacing w:line="293" w:lineRule="auto"/>
              <w:ind w:hanging="146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3536" behindDoc="1" locked="0" layoutInCell="1" allowOverlap="0" wp14:anchorId="0398A040" wp14:editId="1148630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109087</wp:posOffset>
                  </wp:positionV>
                  <wp:extent cx="185928" cy="132588"/>
                  <wp:effectExtent l="0" t="0" r="0" b="0"/>
                  <wp:wrapNone/>
                  <wp:docPr id="1867" name="Picture 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" name="Picture 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Федерации и внебюджетные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фонды;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оформлении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налоговых деклараций, расчетов, отчетов по страховым взносам во внебюджетные фонды в установленные </w:t>
            </w:r>
          </w:p>
          <w:p w:rsidR="002209C0" w:rsidRPr="002209C0" w:rsidRDefault="002209C0" w:rsidP="00547A00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sz w:val="19"/>
              </w:rPr>
              <w:t>законодательством сроки;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4560" behindDoc="1" locked="0" layoutInCell="1" allowOverlap="0" wp14:anchorId="210B2091" wp14:editId="42ED102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-29548</wp:posOffset>
                  </wp:positionV>
                  <wp:extent cx="185928" cy="132588"/>
                  <wp:effectExtent l="0" t="0" r="0" b="0"/>
                  <wp:wrapNone/>
                  <wp:docPr id="1876" name="Picture 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Picture 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5584" behindDoc="1" locked="0" layoutInCell="1" allowOverlap="0" wp14:anchorId="1B925C5A" wp14:editId="58ED9F8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109134</wp:posOffset>
                  </wp:positionV>
                  <wp:extent cx="185928" cy="132588"/>
                  <wp:effectExtent l="0" t="0" r="0" b="0"/>
                  <wp:wrapNone/>
                  <wp:docPr id="1882" name="Picture 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Picture 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6608" behindDoc="1" locked="0" layoutInCell="1" allowOverlap="0" wp14:anchorId="2F0E6FD7" wp14:editId="57E5448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247818</wp:posOffset>
                  </wp:positionV>
                  <wp:extent cx="185928" cy="132588"/>
                  <wp:effectExtent l="0" t="0" r="0" b="0"/>
                  <wp:wrapNone/>
                  <wp:docPr id="1888" name="Picture 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" name="Picture 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организации и проведении контроля за соблюдением законодательства о налогах, сборах и страховых </w:t>
            </w:r>
            <w:proofErr w:type="gramStart"/>
            <w:r w:rsidRPr="002209C0">
              <w:rPr>
                <w:rFonts w:ascii="Times New Roman" w:hAnsi="Times New Roman" w:cs="Times New Roman"/>
                <w:sz w:val="19"/>
              </w:rPr>
              <w:t>взносах;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самостоятельном</w:t>
            </w:r>
            <w:proofErr w:type="gramEnd"/>
            <w:r w:rsidRPr="002209C0">
              <w:rPr>
                <w:rFonts w:ascii="Times New Roman" w:hAnsi="Times New Roman" w:cs="Times New Roman"/>
                <w:sz w:val="19"/>
              </w:rPr>
              <w:t xml:space="preserve"> проведении процедур внутреннего контроля по его наиболее рисковым направлениям;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осуществлении контрольной проверки полученной информации (при необходимости);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2209C0" w:rsidRPr="002209C0" w:rsidRDefault="002209C0" w:rsidP="00547A00">
            <w:pPr>
              <w:spacing w:line="259" w:lineRule="auto"/>
              <w:ind w:firstLine="146"/>
              <w:rPr>
                <w:rFonts w:ascii="Times New Roman" w:hAnsi="Times New Roman" w:cs="Times New Roman"/>
                <w:b/>
              </w:rPr>
            </w:pPr>
            <w:r w:rsidRPr="002209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7632" behindDoc="1" locked="0" layoutInCell="1" allowOverlap="0" wp14:anchorId="1181C196" wp14:editId="39EC5E3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-29421</wp:posOffset>
                  </wp:positionV>
                  <wp:extent cx="185928" cy="132588"/>
                  <wp:effectExtent l="0" t="0" r="0" b="0"/>
                  <wp:wrapNone/>
                  <wp:docPr id="1895" name="Picture 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" name="Picture 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09C0">
              <w:rPr>
                <w:rFonts w:ascii="Times New Roman" w:hAnsi="Times New Roman" w:cs="Times New Roman"/>
                <w:sz w:val="19"/>
              </w:rPr>
              <w:t xml:space="preserve"> подготовке и разработке проектов риск-ориентированных плановых документов по контролю или устранению</w:t>
            </w:r>
            <w:r w:rsidRPr="002209C0">
              <w:rPr>
                <w:rFonts w:ascii="Times New Roman" w:hAnsi="Times New Roman" w:cs="Times New Roman"/>
                <w:b/>
                <w:sz w:val="19"/>
              </w:rPr>
              <w:t xml:space="preserve"> выявленных отклонений и обусловивших их причин</w:t>
            </w:r>
            <w:r w:rsidRPr="002209C0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2209C0" w:rsidRDefault="002209C0" w:rsidP="002209C0">
      <w:pPr>
        <w:ind w:firstLine="0"/>
        <w:jc w:val="both"/>
      </w:pPr>
    </w:p>
    <w:sectPr w:rsidR="002209C0" w:rsidSect="002209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C0"/>
    <w:rsid w:val="002209C0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5671A-A7BA-445E-801D-A9E15688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2209C0"/>
    <w:pPr>
      <w:keepNext/>
      <w:keepLines/>
      <w:spacing w:after="19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9C0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2209C0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2023-11-01T07:40:00Z</dcterms:created>
  <dcterms:modified xsi:type="dcterms:W3CDTF">2023-11-01T07:44:00Z</dcterms:modified>
</cp:coreProperties>
</file>