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B33BD" w:rsidP="004B33BD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4B33BD" w:rsidRDefault="004B33BD" w:rsidP="004B33BD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Экономика организации</w:t>
      </w:r>
    </w:p>
    <w:p w:rsidR="004B33BD" w:rsidRDefault="004B33BD" w:rsidP="004B33BD">
      <w:pPr>
        <w:ind w:firstLine="0"/>
        <w:jc w:val="both"/>
        <w:rPr>
          <w:b/>
          <w:szCs w:val="32"/>
        </w:rPr>
      </w:pPr>
    </w:p>
    <w:p w:rsidR="004B33BD" w:rsidRPr="00906B72" w:rsidRDefault="004B33BD" w:rsidP="004B33BD">
      <w:pPr>
        <w:spacing w:line="259" w:lineRule="auto"/>
        <w:ind w:firstLine="0"/>
        <w:rPr>
          <w:b/>
        </w:rPr>
      </w:pPr>
      <w:bookmarkStart w:id="0" w:name="_GoBack"/>
      <w:r w:rsidRPr="00AE0197">
        <w:rPr>
          <w:rFonts w:eastAsia="Calibri"/>
          <w:b/>
          <w:sz w:val="24"/>
        </w:rPr>
        <w:t>Распределение часов дисциплины по семестрам</w:t>
      </w:r>
      <w:bookmarkEnd w:id="0"/>
      <w:r w:rsidRPr="00906B72">
        <w:rPr>
          <w:rFonts w:eastAsia="Calibri"/>
          <w:b/>
        </w:rPr>
        <w:tab/>
        <w:t xml:space="preserve"> </w:t>
      </w:r>
      <w:r w:rsidRPr="00906B72">
        <w:rPr>
          <w:rFonts w:eastAsia="Calibri"/>
          <w:b/>
        </w:rPr>
        <w:tab/>
        <w:t xml:space="preserve"> </w:t>
      </w:r>
      <w:r w:rsidRPr="00906B72">
        <w:rPr>
          <w:rFonts w:eastAsia="Calibri"/>
          <w:b/>
        </w:rPr>
        <w:tab/>
        <w:t xml:space="preserve"> </w:t>
      </w:r>
      <w:r w:rsidRPr="00906B72">
        <w:rPr>
          <w:rFonts w:eastAsia="Calibri"/>
          <w:b/>
        </w:rPr>
        <w:tab/>
        <w:t xml:space="preserve"> </w:t>
      </w:r>
      <w:r w:rsidRPr="00906B72">
        <w:rPr>
          <w:rFonts w:eastAsia="Calibri"/>
          <w:b/>
        </w:rPr>
        <w:tab/>
        <w:t xml:space="preserve"> </w:t>
      </w:r>
      <w:r w:rsidRPr="00906B72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4B33BD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3BD" w:rsidRDefault="004B33BD" w:rsidP="00354156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4B33BD" w:rsidRDefault="004B33BD" w:rsidP="00354156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3BD" w:rsidRDefault="004B33BD" w:rsidP="00354156">
            <w:pPr>
              <w:spacing w:line="259" w:lineRule="auto"/>
              <w:ind w:left="86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3BD" w:rsidRDefault="004B33BD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after="160" w:line="259" w:lineRule="auto"/>
            </w:pP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 w:rsidRPr="00687F94">
              <w:rPr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 w:rsidRPr="00687F94">
              <w:rPr>
                <w:sz w:val="19"/>
                <w:szCs w:val="19"/>
              </w:rPr>
              <w:t>48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 w:rsidRPr="00687F94">
              <w:rPr>
                <w:sz w:val="19"/>
                <w:szCs w:val="19"/>
              </w:rPr>
              <w:t>48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 w:rsidRPr="00687F94">
              <w:rPr>
                <w:sz w:val="19"/>
                <w:szCs w:val="19"/>
              </w:rPr>
              <w:t>48</w:t>
            </w:r>
          </w:p>
        </w:tc>
      </w:tr>
      <w:tr w:rsidR="004B33BD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4B33BD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Курсовая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4B33BD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1F6805" w:rsidRDefault="004B33BD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4B33BD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ind w:left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Pr="00687F94" w:rsidRDefault="004B33BD" w:rsidP="0035415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</w:tbl>
    <w:p w:rsidR="004B33BD" w:rsidRDefault="004B33BD" w:rsidP="004B33BD">
      <w:pPr>
        <w:tabs>
          <w:tab w:val="center" w:pos="6001"/>
          <w:tab w:val="center" w:pos="9830"/>
        </w:tabs>
        <w:spacing w:after="17" w:line="259" w:lineRule="auto"/>
        <w:ind w:firstLine="0"/>
      </w:pPr>
      <w:r>
        <w:rPr>
          <w:b/>
        </w:rPr>
        <w:t>ОСНОВАНИЕ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sz w:val="24"/>
          <w:szCs w:val="24"/>
        </w:rPr>
        <w:t>Рабочая программа составлена по образовательной программе</w:t>
      </w: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  <w:r w:rsidRPr="004B33BD">
        <w:rPr>
          <w:sz w:val="24"/>
          <w:szCs w:val="24"/>
        </w:rPr>
        <w:t>направление 38.02.01</w:t>
      </w: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  <w:r w:rsidRPr="004B33BD">
        <w:rPr>
          <w:sz w:val="24"/>
          <w:szCs w:val="24"/>
        </w:rPr>
        <w:t>программа среднего профессионального образования</w:t>
      </w: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sz w:val="24"/>
          <w:szCs w:val="24"/>
        </w:rPr>
        <w:t>Учебный план утвержден учёным советом вуза от 31.08.2022 г. протокол № 1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sz w:val="24"/>
          <w:szCs w:val="24"/>
        </w:rPr>
        <w:t xml:space="preserve">Программу составил: д.э.н., преподаватель филиала «РГЭУ (РИНХ)» </w:t>
      </w:r>
      <w:proofErr w:type="spellStart"/>
      <w:r w:rsidRPr="004B33BD">
        <w:rPr>
          <w:sz w:val="24"/>
          <w:szCs w:val="24"/>
        </w:rPr>
        <w:t>Чикатуева</w:t>
      </w:r>
      <w:proofErr w:type="spellEnd"/>
      <w:r w:rsidRPr="004B33BD">
        <w:rPr>
          <w:sz w:val="24"/>
          <w:szCs w:val="24"/>
        </w:rPr>
        <w:t xml:space="preserve"> Л.А.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eastAsia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sz w:val="24"/>
          <w:szCs w:val="24"/>
        </w:rPr>
        <w:t>Председатель ЦК: Курачинова И.В.</w:t>
      </w:r>
      <w:r w:rsidRPr="004B33BD">
        <w:rPr>
          <w:rFonts w:eastAsia="Calibri"/>
          <w:sz w:val="24"/>
          <w:szCs w:val="24"/>
        </w:rPr>
        <w:t xml:space="preserve"> </w:t>
      </w:r>
    </w:p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  <w:r w:rsidRPr="004B33BD">
        <w:rPr>
          <w:rFonts w:eastAsia="Calibri"/>
          <w:sz w:val="24"/>
          <w:szCs w:val="24"/>
        </w:rPr>
        <w:t xml:space="preserve"> </w:t>
      </w:r>
    </w:p>
    <w:p w:rsidR="004B33BD" w:rsidRDefault="004B33BD" w:rsidP="004B33BD">
      <w:pPr>
        <w:spacing w:line="240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4B33BD">
        <w:rPr>
          <w:sz w:val="24"/>
          <w:szCs w:val="24"/>
        </w:rPr>
        <w:t>Рассмотрено на заседании ЦК от 31.08.2023 г. протокол № 1</w:t>
      </w:r>
      <w:r w:rsidRPr="004B33BD">
        <w:rPr>
          <w:rFonts w:ascii="Calibri" w:eastAsia="Calibri" w:hAnsi="Calibri" w:cs="Calibri"/>
          <w:sz w:val="24"/>
          <w:szCs w:val="24"/>
        </w:rPr>
        <w:t xml:space="preserve"> </w:t>
      </w:r>
      <w:r w:rsidRPr="004B33BD">
        <w:rPr>
          <w:rFonts w:ascii="Calibri" w:eastAsia="Calibri" w:hAnsi="Calibri" w:cs="Calibri"/>
          <w:sz w:val="24"/>
          <w:szCs w:val="24"/>
        </w:rPr>
        <w:tab/>
      </w:r>
    </w:p>
    <w:p w:rsidR="004B33BD" w:rsidRDefault="004B33BD" w:rsidP="004B33BD">
      <w:pPr>
        <w:spacing w:line="240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4B33BD" w:rsidRDefault="004B33B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4B33BD" w:rsidTr="00354156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B33BD" w:rsidRDefault="004B33BD" w:rsidP="00354156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3"/>
              <w:jc w:val="righ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Целью дисциплины </w:t>
            </w:r>
            <w:proofErr w:type="gramStart"/>
            <w:r>
              <w:t>« Экономика</w:t>
            </w:r>
            <w:proofErr w:type="gramEnd"/>
            <w:r>
              <w:t xml:space="preserve"> организации» является  овладение обучающимися методикой и способами организации и проведения расчётов  основных технико- экономических показателей деятельности организации.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B33BD" w:rsidRDefault="004B33BD" w:rsidP="004B33BD">
      <w:pPr>
        <w:spacing w:line="259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4B33BD" w:rsidTr="00354156">
        <w:trPr>
          <w:trHeight w:val="271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B33BD" w:rsidRDefault="004B33BD" w:rsidP="00354156">
            <w:pPr>
              <w:spacing w:line="259" w:lineRule="auto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1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40"/>
              <w:jc w:val="center"/>
            </w:pPr>
            <w:r>
              <w:t>Цикл (раздел) ООП: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Начальные знания в области макроэкономики и микроэкономики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Экономика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Экономика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Основы бухгалтерского учета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Практические основы бухгалтерского учета активов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Аудит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Выполнение работ по профессии "Кассир"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Документационное обеспечение 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8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Бухгалтерская технология проведения и оформления инвентаризации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34"/>
              <w:jc w:val="right"/>
            </w:pPr>
            <w:r>
              <w:t>2.2.8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Практические основы бухгалтерского учета источников формирования активов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B33BD" w:rsidRDefault="004B33BD" w:rsidP="004B33BD">
      <w:pPr>
        <w:spacing w:line="259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51" w:type="dxa"/>
          <w:left w:w="31" w:type="dxa"/>
          <w:right w:w="51" w:type="dxa"/>
        </w:tblCellMar>
        <w:tblLook w:val="04A0" w:firstRow="1" w:lastRow="0" w:firstColumn="1" w:lastColumn="0" w:noHBand="0" w:noVBand="1"/>
      </w:tblPr>
      <w:tblGrid>
        <w:gridCol w:w="10802"/>
      </w:tblGrid>
      <w:tr w:rsidR="004B33BD" w:rsidTr="00354156">
        <w:trPr>
          <w:trHeight w:val="41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B33BD" w:rsidRDefault="004B33BD" w:rsidP="00354156">
            <w:pPr>
              <w:spacing w:line="259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31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ОК-1: Выбирать способы решения задач профессиональной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применительно 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различным контекстам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актуальный </w:t>
            </w:r>
            <w:proofErr w:type="gramStart"/>
            <w:r>
              <w:t>профессиональный  и</w:t>
            </w:r>
            <w:proofErr w:type="gramEnd"/>
            <w:r>
              <w:t xml:space="preserve"> социальный контекст . в котором приходится работать и жить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4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основные источники информации и ресурсы для решения задач и проблем в профессиональном и/ или социальном контексте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порядок оценки результатов решения задач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9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выявлять и эффективно искать информацию, необходимую для решения задачи и / или проблемы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составлять план действий и определять необходимые ресурсы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управлять методикой анализа эффективности хозяйственной деятельности предприятия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актуальными методами работы в профессиональной и смежных сферах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методикой анализа эффективности хозяйственной деятельности предприятия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основными проблемами и выделять их составные части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53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номенклатуру </w:t>
            </w:r>
            <w:proofErr w:type="gramStart"/>
            <w:r>
              <w:t>информационных источников</w:t>
            </w:r>
            <w:proofErr w:type="gramEnd"/>
            <w:r>
              <w:t xml:space="preserve"> применяемых в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приёмы структурирования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формат оформления результатов поиска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9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определять задачи для поиска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определять необходимые источники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структурировать получаемую информацию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наиболее значимым в перечне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необходимыми источниками информации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4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оценкой практической значимости результатов поиска </w:t>
            </w:r>
            <w:proofErr w:type="gramStart"/>
            <w:r>
              <w:t>информации ,</w:t>
            </w:r>
            <w:proofErr w:type="gramEnd"/>
            <w:r>
              <w:t xml:space="preserve"> необходимой для выполнения </w:t>
            </w:r>
            <w:proofErr w:type="spellStart"/>
            <w:r>
              <w:t>профессионвальной</w:t>
            </w:r>
            <w:proofErr w:type="spellEnd"/>
            <w:r>
              <w:t xml:space="preserve">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31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ОК-3: Планировать и реализовывать собственное профессиональное и личностное 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современную научную и профессиональную терминологию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B33BD" w:rsidRDefault="004B33BD" w:rsidP="004B33BD">
      <w:pPr>
        <w:spacing w:line="259" w:lineRule="auto"/>
        <w:ind w:left="-533" w:right="40" w:firstLine="0"/>
        <w:jc w:val="both"/>
      </w:pPr>
    </w:p>
    <w:tbl>
      <w:tblPr>
        <w:tblStyle w:val="TableGrid"/>
        <w:tblW w:w="10804" w:type="dxa"/>
        <w:tblInd w:w="0" w:type="dxa"/>
        <w:tblCellMar>
          <w:top w:w="50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804"/>
      </w:tblGrid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содержание актуальной нормативно- </w:t>
            </w:r>
            <w:proofErr w:type="gramStart"/>
            <w:r>
              <w:t>правовой  документации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возможные траектории профессионального развития и самообразования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9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proofErr w:type="gramStart"/>
            <w:r>
              <w:t>определять  актуальность</w:t>
            </w:r>
            <w:proofErr w:type="gramEnd"/>
            <w:r>
              <w:t xml:space="preserve"> нормативно- правовой  документации в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применять современную научную профессиональную терминологию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proofErr w:type="gramStart"/>
            <w:r>
              <w:t>выстраивать  траектории</w:t>
            </w:r>
            <w:proofErr w:type="gramEnd"/>
            <w:r>
              <w:t xml:space="preserve"> профессионального развития и самообразования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нормативно- правовой документацией в </w:t>
            </w:r>
            <w:proofErr w:type="gramStart"/>
            <w:r>
              <w:t>профессиональной  деятельности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научной профессиональной терминологией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траекториями профессионального 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307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ОК-4: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психологические основы деятельности коллектива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психологические особенности личности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психологию общения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7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организовывать работу коллектива и команды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взаимодействовать с коллегами, руководством, клиентами в ходе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реализовывать правила межличностного общения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правилами делового общения с коллегами, руководством, клиентами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принципами делового общения с коллегами, руководством, клиентами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методами делового общения с коллегами, руководством, клиентами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535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proofErr w:type="gramStart"/>
            <w:r>
              <w:t>особенности  социального</w:t>
            </w:r>
            <w:proofErr w:type="gramEnd"/>
            <w:r>
              <w:t xml:space="preserve"> и культурного контекста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lastRenderedPageBreak/>
              <w:t xml:space="preserve">правила оформления </w:t>
            </w:r>
            <w:proofErr w:type="gramStart"/>
            <w:r>
              <w:t>документов  и</w:t>
            </w:r>
            <w:proofErr w:type="gramEnd"/>
            <w:r>
              <w:t xml:space="preserve"> построения  устных сообщений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основные принципы организации документооборота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4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анализировать содержание документов по профессиональной тематике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составлять </w:t>
            </w:r>
            <w:proofErr w:type="gramStart"/>
            <w:r>
              <w:t>документы  по</w:t>
            </w:r>
            <w:proofErr w:type="gramEnd"/>
            <w:r>
              <w:t xml:space="preserve"> профессиональной тематике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полностью владеть коммуникацией по </w:t>
            </w:r>
            <w:proofErr w:type="gramStart"/>
            <w:r>
              <w:t>профессиональной  тематике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различными информационно- коммуникационными </w:t>
            </w:r>
            <w:proofErr w:type="gramStart"/>
            <w:r>
              <w:t>технологиями  в</w:t>
            </w:r>
            <w:proofErr w:type="gramEnd"/>
            <w:r>
              <w:t xml:space="preserve"> ходе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специальными программами для анализа и расчётов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31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ОК-9: Использовать информационные технологии в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современные средства и устройства информатизации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9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порядок применения современных средств и устройств информатизации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основное программное обеспечение в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применять средства информационных технологий для решения профессиональных задач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использовать современные информационные технологии в процессе выполнения профессиональных задач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использовать современное программное обеспечение в процессе выполнения профессиональных задач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современным информационными технологиями в </w:t>
            </w:r>
            <w:proofErr w:type="gramStart"/>
            <w:r>
              <w:t>процессе  выполнения</w:t>
            </w:r>
            <w:proofErr w:type="gramEnd"/>
            <w:r>
              <w:t xml:space="preserve"> профессиональных задач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6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современным программным обеспечением для решения профессиональных задач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основами основных информационных </w:t>
            </w:r>
            <w:proofErr w:type="gramStart"/>
            <w:r>
              <w:t>технологий  в</w:t>
            </w:r>
            <w:proofErr w:type="gramEnd"/>
            <w:r>
              <w:t xml:space="preserve">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307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ОК 10: Пользоваться профессиональной документацией на государственном и иностранном языках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trHeight w:val="278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B33BD" w:rsidRDefault="004B33BD" w:rsidP="004B33BD">
      <w:pPr>
        <w:spacing w:line="259" w:lineRule="auto"/>
        <w:ind w:left="-533" w:right="40" w:firstLine="0"/>
        <w:jc w:val="both"/>
      </w:pPr>
    </w:p>
    <w:tbl>
      <w:tblPr>
        <w:tblStyle w:val="TableGrid"/>
        <w:tblW w:w="10804" w:type="dxa"/>
        <w:tblInd w:w="0" w:type="dxa"/>
        <w:tblCellMar>
          <w:top w:w="51" w:type="dxa"/>
          <w:left w:w="34" w:type="dxa"/>
        </w:tblCellMar>
        <w:tblLook w:val="04A0" w:firstRow="1" w:lastRow="0" w:firstColumn="1" w:lastColumn="0" w:noHBand="0" w:noVBand="1"/>
      </w:tblPr>
      <w:tblGrid>
        <w:gridCol w:w="57"/>
        <w:gridCol w:w="10729"/>
        <w:gridCol w:w="18"/>
      </w:tblGrid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правила построения простых и сложных предложений на профессиональные 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9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особенности произношения, правила чтения </w:t>
            </w:r>
            <w:proofErr w:type="gramStart"/>
            <w:r>
              <w:t>текстов  профессиональной</w:t>
            </w:r>
            <w:proofErr w:type="gramEnd"/>
            <w:r>
              <w:t xml:space="preserve"> направленности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4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понимать общий смысл </w:t>
            </w:r>
            <w:proofErr w:type="gramStart"/>
            <w:r>
              <w:t>чётко  произнесённых</w:t>
            </w:r>
            <w:proofErr w:type="gramEnd"/>
            <w:r>
              <w:t xml:space="preserve"> высказываний на известные темы, понимать тексты на базовые профессиональные 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участвовать в диалогах на знакомые общие и профессиональные 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4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jc w:val="both"/>
            </w:pPr>
            <w:r>
              <w:t xml:space="preserve">строить простые </w:t>
            </w:r>
            <w:proofErr w:type="gramStart"/>
            <w:r>
              <w:t>высказывания  о</w:t>
            </w:r>
            <w:proofErr w:type="gramEnd"/>
            <w:r>
              <w:t xml:space="preserve"> себе и о своей профессиональной деятельности; писать  простые связные сообщения на знакомые или интересующие профессиональные 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основной терминологией, выполняя анализ основных документов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общим смыслом чётко произнесённых выражений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возможность кратко обосновывать и объяснять свои действия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307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ПК-2.2: Выполнять поручения руководства в составе комиссии по инвентаризации активов в местах его хранения.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цели </w:t>
            </w:r>
            <w:proofErr w:type="gramStart"/>
            <w:r>
              <w:t>и  периодичность</w:t>
            </w:r>
            <w:proofErr w:type="gramEnd"/>
            <w:r>
              <w:t xml:space="preserve"> проведения инвентаризации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7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нормативные документы, регулирующие порядок проведения инвентаризации 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характеристику имущества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4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определять цели и периодичность проведения инвентаризации; пользоваться специальной терминологией при проведении инвентаризации 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руководствоваться нормативными документами, </w:t>
            </w:r>
            <w:proofErr w:type="gramStart"/>
            <w:r>
              <w:t>регулирующими  порядок</w:t>
            </w:r>
            <w:proofErr w:type="gramEnd"/>
            <w:r>
              <w:t xml:space="preserve"> проведения инвентаризации 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давать характеристику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методикой проведения инвентаризации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нормативными документами, регламентирующими порядок проведения инвентаризации 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информацией по имущественному состоянию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307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ПК-2.5: Проводить процедуры инвентаризации финансовых обязательств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основные финансовые обязательства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источники финансовых ресурсов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финансовое состояние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анализировать и принимать решения по выполнению финансовых обязательств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теоретическими знаниями в области инвентаризации финансовых обязательств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методически обеспечить выполнение процедуры инвентаризации финансовых обязательств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теоретическими знаниями в области инвентаризации финансовых обязательств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 xml:space="preserve">методикой </w:t>
            </w:r>
            <w:proofErr w:type="gramStart"/>
            <w:r>
              <w:t>проведения  инвентаризации</w:t>
            </w:r>
            <w:proofErr w:type="gramEnd"/>
            <w:r>
              <w:t xml:space="preserve"> финансовых обязательств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6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t>основными расчётами по обеспечению выполнения инвентаризации финансовых обязательств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78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3.1 Знать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rPr>
          <w:gridBefore w:val="1"/>
          <w:wBefore w:w="57" w:type="dxa"/>
          <w:trHeight w:val="2895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after="19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-сущность организации как основного звена экономики отраслей;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354156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-основные принципы построения экономической системы организации;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354156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-принципы и методы управления основными и оборотными средствами;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1"/>
              </w:num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методы оценки эффективности их использования;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354156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-организацию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производственного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технологического процесса;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1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-способы экономии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ресурсов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 том числе основные энергосберегающие  технологии;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-механизмы ценообразования;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 формы оплаты труда;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1"/>
              </w:num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основные экономические показатели деятельности организации и методику их расчёта;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экономики, технологии, организации производства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управления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экономическом субъекте.*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blPrEx>
          <w:tblCellMar>
            <w:top w:w="53" w:type="dxa"/>
            <w:right w:w="115" w:type="dxa"/>
          </w:tblCellMar>
        </w:tblPrEx>
        <w:trPr>
          <w:gridAfter w:val="1"/>
          <w:wAfter w:w="18" w:type="dxa"/>
          <w:trHeight w:val="276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3.2 Уметь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blPrEx>
          <w:tblCellMar>
            <w:top w:w="53" w:type="dxa"/>
            <w:right w:w="115" w:type="dxa"/>
          </w:tblCellMar>
        </w:tblPrEx>
        <w:trPr>
          <w:gridAfter w:val="1"/>
          <w:wAfter w:w="18" w:type="dxa"/>
          <w:trHeight w:val="2237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4B33BD">
            <w:pPr>
              <w:numPr>
                <w:ilvl w:val="0"/>
                <w:numId w:val="2"/>
              </w:num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определять организационно- правовые формы организаций;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2"/>
              </w:numPr>
              <w:spacing w:after="19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находить и использовать необходимую экономическую информацию;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354156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-определять состав материальных, трудовых и финансовых ресурсов деятельности организации;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354156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-заполнять первичные документы по экономической деятельности организации;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2"/>
              </w:numPr>
              <w:spacing w:after="10" w:line="26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рассчитывать по принятой методике основные технико- экономические показатели деятельности организации;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применять правила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стоимостного  измерения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объектов бухгалтерского учёта, способы начисления амортизации, принятые в учётной политике экономического субъекта;*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B33BD" w:rsidRDefault="004B33BD" w:rsidP="004B33BD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владеть методами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калькулирования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себестоимости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продукции ( работ, услуг), составлять отчётные калькуляции, производить расчёты заработной платы, пособий и  иных выплат работникам экономического субъекта;*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blPrEx>
          <w:tblCellMar>
            <w:top w:w="53" w:type="dxa"/>
            <w:right w:w="115" w:type="dxa"/>
          </w:tblCellMar>
        </w:tblPrEx>
        <w:trPr>
          <w:gridAfter w:val="1"/>
          <w:wAfter w:w="18" w:type="dxa"/>
          <w:trHeight w:val="276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3.3 Владеть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B33BD" w:rsidTr="00354156">
        <w:tblPrEx>
          <w:tblCellMar>
            <w:top w:w="53" w:type="dxa"/>
            <w:right w:w="115" w:type="dxa"/>
          </w:tblCellMar>
        </w:tblPrEx>
        <w:trPr>
          <w:gridAfter w:val="1"/>
          <w:wAfter w:w="18" w:type="dxa"/>
          <w:trHeight w:val="278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BD" w:rsidRDefault="004B33BD" w:rsidP="00354156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B33BD" w:rsidRPr="004B33BD" w:rsidRDefault="004B33BD" w:rsidP="004B33BD">
      <w:pPr>
        <w:spacing w:line="240" w:lineRule="auto"/>
        <w:ind w:firstLine="0"/>
        <w:jc w:val="both"/>
        <w:rPr>
          <w:sz w:val="24"/>
          <w:szCs w:val="24"/>
        </w:rPr>
      </w:pPr>
    </w:p>
    <w:sectPr w:rsidR="004B33BD" w:rsidRPr="004B33BD" w:rsidSect="004B33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38C9"/>
    <w:multiLevelType w:val="hybridMultilevel"/>
    <w:tmpl w:val="90548484"/>
    <w:lvl w:ilvl="0" w:tplc="60B681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3C8E5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EBB5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7A411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780E8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76F4E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EADB0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00D2A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9CA270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4C7D86"/>
    <w:multiLevelType w:val="hybridMultilevel"/>
    <w:tmpl w:val="948E99DE"/>
    <w:lvl w:ilvl="0" w:tplc="47C48A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8807D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2EC50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32BC7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227FC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62C9C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E08E20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1853E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FE9A9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BD"/>
    <w:rsid w:val="004B33BD"/>
    <w:rsid w:val="00A362F8"/>
    <w:rsid w:val="00A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8DA7-2173-4401-858C-6040AA1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B33B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2023-11-02T08:51:00Z</dcterms:created>
  <dcterms:modified xsi:type="dcterms:W3CDTF">2023-11-02T08:59:00Z</dcterms:modified>
</cp:coreProperties>
</file>