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BC40C0" w:rsidP="00BC40C0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BC40C0" w:rsidRDefault="00BC40C0" w:rsidP="00BC40C0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ОГСЭ. 01</w:t>
      </w:r>
      <w:r w:rsidRPr="003C2D1F">
        <w:rPr>
          <w:b/>
        </w:rPr>
        <w:t xml:space="preserve"> </w:t>
      </w:r>
      <w:r>
        <w:rPr>
          <w:b/>
          <w:lang w:eastAsia="zh-CN"/>
        </w:rPr>
        <w:t>Основы философии</w:t>
      </w:r>
      <w:bookmarkEnd w:id="0"/>
    </w:p>
    <w:p w:rsidR="00BC40C0" w:rsidRDefault="00BC40C0" w:rsidP="00BC40C0">
      <w:pPr>
        <w:spacing w:line="360" w:lineRule="auto"/>
        <w:jc w:val="center"/>
        <w:rPr>
          <w:b/>
          <w:lang w:eastAsia="zh-CN"/>
        </w:rPr>
      </w:pPr>
    </w:p>
    <w:p w:rsidR="00BC40C0" w:rsidRPr="007F00BB" w:rsidRDefault="00BC40C0" w:rsidP="00BC4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7F00BB">
        <w:rPr>
          <w:b/>
        </w:rPr>
        <w:t>Объем учебной дисциплины и виды учебной работы</w:t>
      </w:r>
    </w:p>
    <w:p w:rsidR="00BC40C0" w:rsidRDefault="00BC40C0" w:rsidP="00BC4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1842"/>
      </w:tblGrid>
      <w:tr w:rsidR="00BC40C0" w:rsidTr="00BC40C0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BC40C0" w:rsidTr="00BC40C0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BC40C0"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BC40C0">
              <w:t>52</w:t>
            </w:r>
          </w:p>
        </w:tc>
      </w:tr>
      <w:tr w:rsidR="00BC40C0" w:rsidTr="00BC40C0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BC40C0">
              <w:t>Обязательная аудиторная учебная нагрузка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BC40C0">
              <w:t>46</w:t>
            </w:r>
          </w:p>
        </w:tc>
      </w:tr>
      <w:tr w:rsidR="00BC40C0" w:rsidTr="00BC40C0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BC40C0"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</w:p>
        </w:tc>
      </w:tr>
      <w:tr w:rsidR="00BC40C0" w:rsidTr="00BC40C0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</w:pPr>
            <w:r w:rsidRPr="00BC40C0">
              <w:t>Практические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BC40C0">
              <w:t>16</w:t>
            </w:r>
          </w:p>
        </w:tc>
      </w:tr>
      <w:tr w:rsidR="00BC40C0" w:rsidTr="00BC40C0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09"/>
              <w:jc w:val="both"/>
            </w:pPr>
            <w:r w:rsidRPr="00BC40C0">
              <w:t>Лекции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BC40C0">
              <w:t>30</w:t>
            </w:r>
          </w:p>
        </w:tc>
      </w:tr>
      <w:tr w:rsidR="00BC40C0" w:rsidTr="00BC40C0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BC40C0">
              <w:t>Самостоятельная работа обучающегося (всего)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BC40C0">
              <w:t>6</w:t>
            </w:r>
          </w:p>
        </w:tc>
      </w:tr>
      <w:tr w:rsidR="00BC40C0" w:rsidTr="00BC40C0"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0C0" w:rsidRPr="00BC40C0" w:rsidRDefault="00BC40C0" w:rsidP="008639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BC40C0">
              <w:t>Итоговая аттестация в форме ДЗ в 4 семестре</w:t>
            </w:r>
          </w:p>
        </w:tc>
      </w:tr>
    </w:tbl>
    <w:p w:rsidR="00BC40C0" w:rsidRDefault="00BC40C0" w:rsidP="00BC40C0">
      <w:pPr>
        <w:spacing w:line="360" w:lineRule="auto"/>
        <w:jc w:val="both"/>
      </w:pPr>
    </w:p>
    <w:p w:rsidR="00BC40C0" w:rsidRPr="00D95D8B" w:rsidRDefault="00BC40C0" w:rsidP="00BC40C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95D8B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4118"/>
        <w:gridCol w:w="4110"/>
      </w:tblGrid>
      <w:tr w:rsidR="00BC40C0" w:rsidRPr="001E1873" w:rsidTr="00863995">
        <w:trPr>
          <w:trHeight w:val="649"/>
        </w:trPr>
        <w:tc>
          <w:tcPr>
            <w:tcW w:w="1406" w:type="dxa"/>
            <w:vAlign w:val="center"/>
            <w:hideMark/>
          </w:tcPr>
          <w:p w:rsidR="00BC40C0" w:rsidRPr="001E1873" w:rsidRDefault="00BC40C0" w:rsidP="00863995">
            <w:pPr>
              <w:pStyle w:val="Iauiue"/>
              <w:jc w:val="center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Код</w:t>
            </w:r>
          </w:p>
          <w:p w:rsidR="00BC40C0" w:rsidRPr="001E1873" w:rsidRDefault="00BC40C0" w:rsidP="00863995">
            <w:pPr>
              <w:pStyle w:val="Iauiue"/>
              <w:jc w:val="center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ПК, ОК</w:t>
            </w:r>
          </w:p>
        </w:tc>
        <w:tc>
          <w:tcPr>
            <w:tcW w:w="4118" w:type="dxa"/>
            <w:vAlign w:val="center"/>
            <w:hideMark/>
          </w:tcPr>
          <w:p w:rsidR="00BC40C0" w:rsidRPr="001E1873" w:rsidRDefault="00BC40C0" w:rsidP="00863995">
            <w:pPr>
              <w:pStyle w:val="Iauiue"/>
              <w:jc w:val="center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Умения</w:t>
            </w:r>
          </w:p>
        </w:tc>
        <w:tc>
          <w:tcPr>
            <w:tcW w:w="4110" w:type="dxa"/>
            <w:vAlign w:val="center"/>
            <w:hideMark/>
          </w:tcPr>
          <w:p w:rsidR="00BC40C0" w:rsidRPr="001E1873" w:rsidRDefault="00BC40C0" w:rsidP="00863995">
            <w:pPr>
              <w:pStyle w:val="Iauiue"/>
              <w:jc w:val="center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Знания</w:t>
            </w:r>
          </w:p>
        </w:tc>
      </w:tr>
      <w:tr w:rsidR="00BC40C0" w:rsidRPr="001E1873" w:rsidTr="00863995">
        <w:trPr>
          <w:trHeight w:val="649"/>
        </w:trPr>
        <w:tc>
          <w:tcPr>
            <w:tcW w:w="1406" w:type="dxa"/>
          </w:tcPr>
          <w:p w:rsidR="00BC40C0" w:rsidRPr="001E1873" w:rsidRDefault="00BC40C0" w:rsidP="00863995">
            <w:pPr>
              <w:pStyle w:val="Iauiue"/>
              <w:jc w:val="both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ОК 01</w:t>
            </w:r>
          </w:p>
          <w:p w:rsidR="00BC40C0" w:rsidRPr="001E1873" w:rsidRDefault="00BC40C0" w:rsidP="00863995">
            <w:pPr>
              <w:pStyle w:val="Iauiue"/>
              <w:jc w:val="both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ОК 02</w:t>
            </w:r>
          </w:p>
          <w:p w:rsidR="00BC40C0" w:rsidRPr="001E1873" w:rsidRDefault="00BC40C0" w:rsidP="00863995">
            <w:pPr>
              <w:pStyle w:val="Iauiue"/>
              <w:jc w:val="both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ОК 03</w:t>
            </w:r>
          </w:p>
          <w:p w:rsidR="00BC40C0" w:rsidRPr="001E1873" w:rsidRDefault="00BC40C0" w:rsidP="00863995">
            <w:pPr>
              <w:pStyle w:val="Iauiue"/>
              <w:jc w:val="both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ОК 04</w:t>
            </w:r>
          </w:p>
          <w:p w:rsidR="00BC40C0" w:rsidRPr="001E1873" w:rsidRDefault="00BC40C0" w:rsidP="00863995">
            <w:pPr>
              <w:pStyle w:val="Iauiue"/>
              <w:jc w:val="both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ОК 06</w:t>
            </w:r>
          </w:p>
          <w:p w:rsidR="00BC40C0" w:rsidRPr="001E1873" w:rsidRDefault="00BC40C0" w:rsidP="00863995">
            <w:pPr>
              <w:pStyle w:val="Iauiue"/>
              <w:jc w:val="both"/>
              <w:rPr>
                <w:sz w:val="24"/>
                <w:szCs w:val="28"/>
              </w:rPr>
            </w:pPr>
          </w:p>
        </w:tc>
        <w:tc>
          <w:tcPr>
            <w:tcW w:w="4118" w:type="dxa"/>
          </w:tcPr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 xml:space="preserve">Ознакомить студентов с основными законами развития и функционирования природных и общественных систем; </w:t>
            </w:r>
          </w:p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 xml:space="preserve">Дать студентам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ориентаций и идеалов; </w:t>
            </w:r>
          </w:p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 xml:space="preserve">Помочь студенту преобразовать, систематизировать стихийно сложившиеся взгляды в обоснованное миропонимание; </w:t>
            </w:r>
          </w:p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Сформировать мировоззрение и способность ориентироваться в общественно-политических процессах.</w:t>
            </w:r>
          </w:p>
          <w:p w:rsidR="00BC40C0" w:rsidRPr="001E1873" w:rsidRDefault="00BC40C0" w:rsidP="00863995">
            <w:pPr>
              <w:pStyle w:val="Iauiue"/>
              <w:jc w:val="both"/>
              <w:rPr>
                <w:sz w:val="24"/>
                <w:szCs w:val="28"/>
              </w:rPr>
            </w:pPr>
          </w:p>
        </w:tc>
        <w:tc>
          <w:tcPr>
            <w:tcW w:w="4110" w:type="dxa"/>
          </w:tcPr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основные категории и понятия философии;</w:t>
            </w:r>
          </w:p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роль философии в жизни человека и общества;</w:t>
            </w:r>
          </w:p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основы философского учения о бытии;</w:t>
            </w:r>
          </w:p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сущность процесса познания;</w:t>
            </w:r>
          </w:p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основы научной, философской и религиозной картин мира;</w:t>
            </w:r>
          </w:p>
          <w:p w:rsidR="00BC40C0" w:rsidRPr="001E1873" w:rsidRDefault="00BC40C0" w:rsidP="00863995">
            <w:pPr>
              <w:pStyle w:val="a"/>
              <w:numPr>
                <w:ilvl w:val="0"/>
                <w:numId w:val="0"/>
              </w:numPr>
              <w:jc w:val="left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:rsidR="00BC40C0" w:rsidRPr="001E1873" w:rsidRDefault="00BC40C0" w:rsidP="00863995">
            <w:pPr>
              <w:pStyle w:val="Iauiue"/>
              <w:jc w:val="both"/>
              <w:rPr>
                <w:sz w:val="24"/>
                <w:szCs w:val="28"/>
              </w:rPr>
            </w:pPr>
            <w:r w:rsidRPr="001E1873">
              <w:rPr>
                <w:sz w:val="24"/>
                <w:szCs w:val="28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</w:tbl>
    <w:p w:rsidR="00BC40C0" w:rsidRDefault="00BC40C0" w:rsidP="00BC40C0">
      <w:pPr>
        <w:spacing w:line="360" w:lineRule="auto"/>
        <w:jc w:val="both"/>
      </w:pPr>
    </w:p>
    <w:sectPr w:rsidR="00BC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C0"/>
    <w:rsid w:val="00A362F8"/>
    <w:rsid w:val="00B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3D8E0-977F-4719-AD2C-8B76E81A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C40C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a">
    <w:name w:val="Перечисление для таблиц"/>
    <w:basedOn w:val="a0"/>
    <w:rsid w:val="00BC40C0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color w:val="auto"/>
      <w:sz w:val="22"/>
      <w:szCs w:val="22"/>
      <w:lang w:eastAsia="ru-RU"/>
    </w:rPr>
  </w:style>
  <w:style w:type="paragraph" w:customStyle="1" w:styleId="Iauiue">
    <w:name w:val="Iau?iue"/>
    <w:rsid w:val="00BC40C0"/>
    <w:pPr>
      <w:widowControl w:val="0"/>
      <w:suppressAutoHyphens/>
      <w:overflowPunct w:val="0"/>
      <w:autoSpaceDE w:val="0"/>
    </w:pPr>
    <w:rPr>
      <w:rFonts w:eastAsia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2023-11-02T12:09:00Z</dcterms:created>
  <dcterms:modified xsi:type="dcterms:W3CDTF">2023-11-02T12:10:00Z</dcterms:modified>
</cp:coreProperties>
</file>