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7A03F3" w:rsidP="007A03F3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7A03F3" w:rsidRDefault="007A03F3" w:rsidP="007A03F3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  <w:lang w:eastAsia="zh-CN"/>
        </w:rPr>
        <w:t>ОП.13 Финансовая грамотность</w:t>
      </w:r>
      <w:bookmarkEnd w:id="0"/>
    </w:p>
    <w:p w:rsidR="007A03F3" w:rsidRDefault="007A03F3" w:rsidP="007A03F3">
      <w:pPr>
        <w:spacing w:line="360" w:lineRule="auto"/>
        <w:jc w:val="both"/>
        <w:rPr>
          <w:b/>
          <w:lang w:eastAsia="zh-CN"/>
        </w:rPr>
      </w:pPr>
    </w:p>
    <w:p w:rsidR="007A03F3" w:rsidRDefault="007A03F3" w:rsidP="007A0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</w:rPr>
      </w:pPr>
    </w:p>
    <w:p w:rsidR="007A03F3" w:rsidRDefault="007A03F3" w:rsidP="007A03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80"/>
        <w:jc w:val="both"/>
        <w:rPr>
          <w:b/>
        </w:rPr>
      </w:pPr>
      <w:r>
        <w:rPr>
          <w:b/>
        </w:rPr>
        <w:t>Объем учебной дисциплины и виды учебной работы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93"/>
        <w:gridCol w:w="1752"/>
      </w:tblGrid>
      <w:tr w:rsidR="007A03F3" w:rsidTr="007A03F3">
        <w:tc>
          <w:tcPr>
            <w:tcW w:w="7593" w:type="dxa"/>
            <w:vAlign w:val="center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  <w:b/>
              </w:rPr>
            </w:pPr>
            <w:r>
              <w:rPr>
                <w:rStyle w:val="1"/>
                <w:b/>
              </w:rPr>
              <w:t>Вид учебной работы</w:t>
            </w:r>
          </w:p>
        </w:tc>
        <w:tc>
          <w:tcPr>
            <w:tcW w:w="1752" w:type="dxa"/>
            <w:vAlign w:val="center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  <w:b/>
              </w:rPr>
            </w:pPr>
            <w:r>
              <w:rPr>
                <w:rStyle w:val="1"/>
                <w:b/>
              </w:rPr>
              <w:t>Объем часов</w:t>
            </w:r>
          </w:p>
        </w:tc>
      </w:tr>
      <w:tr w:rsidR="007A03F3" w:rsidTr="007A03F3">
        <w:tc>
          <w:tcPr>
            <w:tcW w:w="7593" w:type="dxa"/>
          </w:tcPr>
          <w:p w:rsidR="007A03F3" w:rsidRDefault="007A03F3" w:rsidP="007A03F3">
            <w:pPr>
              <w:spacing w:line="360" w:lineRule="auto"/>
              <w:jc w:val="both"/>
              <w:rPr>
                <w:rStyle w:val="1"/>
                <w:b/>
              </w:rPr>
            </w:pPr>
            <w:r>
              <w:rPr>
                <w:rStyle w:val="1"/>
                <w:b/>
              </w:rPr>
              <w:t>Максимальная учебная нагрузка (всего)</w:t>
            </w:r>
          </w:p>
        </w:tc>
        <w:tc>
          <w:tcPr>
            <w:tcW w:w="1752" w:type="dxa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32</w:t>
            </w:r>
          </w:p>
        </w:tc>
      </w:tr>
      <w:tr w:rsidR="007A03F3" w:rsidTr="007A03F3">
        <w:tc>
          <w:tcPr>
            <w:tcW w:w="7593" w:type="dxa"/>
          </w:tcPr>
          <w:p w:rsidR="007A03F3" w:rsidRDefault="007A03F3" w:rsidP="007A03F3">
            <w:pPr>
              <w:spacing w:line="360" w:lineRule="auto"/>
              <w:jc w:val="both"/>
              <w:rPr>
                <w:rStyle w:val="1"/>
                <w:b/>
              </w:rPr>
            </w:pPr>
            <w:r>
              <w:rPr>
                <w:rStyle w:val="1"/>
                <w:b/>
              </w:rPr>
              <w:t>Обязательная аудиторная учебная нагрузка (всего)</w:t>
            </w:r>
          </w:p>
        </w:tc>
        <w:tc>
          <w:tcPr>
            <w:tcW w:w="1752" w:type="dxa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28</w:t>
            </w:r>
          </w:p>
        </w:tc>
      </w:tr>
      <w:tr w:rsidR="007A03F3" w:rsidTr="007A03F3">
        <w:tc>
          <w:tcPr>
            <w:tcW w:w="7593" w:type="dxa"/>
          </w:tcPr>
          <w:p w:rsidR="007A03F3" w:rsidRDefault="007A03F3" w:rsidP="007A03F3">
            <w:pPr>
              <w:spacing w:line="360" w:lineRule="auto"/>
              <w:jc w:val="both"/>
              <w:rPr>
                <w:rStyle w:val="1"/>
              </w:rPr>
            </w:pPr>
            <w:r>
              <w:rPr>
                <w:rStyle w:val="1"/>
              </w:rPr>
              <w:t>в том числе:</w:t>
            </w:r>
          </w:p>
        </w:tc>
        <w:tc>
          <w:tcPr>
            <w:tcW w:w="1752" w:type="dxa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</w:rPr>
            </w:pPr>
          </w:p>
        </w:tc>
      </w:tr>
      <w:tr w:rsidR="007A03F3" w:rsidTr="007A03F3">
        <w:tc>
          <w:tcPr>
            <w:tcW w:w="7593" w:type="dxa"/>
          </w:tcPr>
          <w:p w:rsidR="007A03F3" w:rsidRDefault="007A03F3" w:rsidP="007A03F3">
            <w:pPr>
              <w:spacing w:line="360" w:lineRule="auto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лекции </w:t>
            </w:r>
          </w:p>
        </w:tc>
        <w:tc>
          <w:tcPr>
            <w:tcW w:w="1752" w:type="dxa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14</w:t>
            </w:r>
          </w:p>
        </w:tc>
      </w:tr>
      <w:tr w:rsidR="007A03F3" w:rsidTr="007A03F3">
        <w:tc>
          <w:tcPr>
            <w:tcW w:w="7593" w:type="dxa"/>
          </w:tcPr>
          <w:p w:rsidR="007A03F3" w:rsidRDefault="007A03F3" w:rsidP="007A03F3">
            <w:pPr>
              <w:spacing w:line="360" w:lineRule="auto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практические занятия </w:t>
            </w:r>
          </w:p>
        </w:tc>
        <w:tc>
          <w:tcPr>
            <w:tcW w:w="1752" w:type="dxa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14</w:t>
            </w:r>
          </w:p>
        </w:tc>
      </w:tr>
      <w:tr w:rsidR="007A03F3" w:rsidTr="007A03F3">
        <w:tc>
          <w:tcPr>
            <w:tcW w:w="7593" w:type="dxa"/>
          </w:tcPr>
          <w:p w:rsidR="007A03F3" w:rsidRDefault="007A03F3" w:rsidP="007A03F3">
            <w:pPr>
              <w:spacing w:line="360" w:lineRule="auto"/>
              <w:jc w:val="both"/>
              <w:rPr>
                <w:rStyle w:val="1"/>
                <w:b/>
              </w:rPr>
            </w:pPr>
            <w:r>
              <w:rPr>
                <w:rStyle w:val="1"/>
                <w:b/>
              </w:rPr>
              <w:t>Самостоятельная работа обучающегося (всего)</w:t>
            </w:r>
          </w:p>
        </w:tc>
        <w:tc>
          <w:tcPr>
            <w:tcW w:w="1752" w:type="dxa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4</w:t>
            </w:r>
          </w:p>
        </w:tc>
      </w:tr>
      <w:tr w:rsidR="007A03F3" w:rsidTr="007A03F3">
        <w:tc>
          <w:tcPr>
            <w:tcW w:w="7593" w:type="dxa"/>
          </w:tcPr>
          <w:p w:rsidR="007A03F3" w:rsidRDefault="007A03F3" w:rsidP="007A03F3">
            <w:pPr>
              <w:spacing w:line="360" w:lineRule="auto"/>
              <w:jc w:val="both"/>
              <w:rPr>
                <w:rStyle w:val="1"/>
                <w:b/>
              </w:rPr>
            </w:pPr>
            <w:r>
              <w:rPr>
                <w:rStyle w:val="1"/>
                <w:b/>
              </w:rPr>
              <w:t xml:space="preserve">Консультации </w:t>
            </w:r>
          </w:p>
        </w:tc>
        <w:tc>
          <w:tcPr>
            <w:tcW w:w="1752" w:type="dxa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  <w:b/>
              </w:rPr>
            </w:pPr>
          </w:p>
        </w:tc>
      </w:tr>
      <w:tr w:rsidR="007A03F3" w:rsidTr="007A03F3">
        <w:tc>
          <w:tcPr>
            <w:tcW w:w="9345" w:type="dxa"/>
            <w:gridSpan w:val="2"/>
          </w:tcPr>
          <w:p w:rsidR="007A03F3" w:rsidRDefault="007A03F3" w:rsidP="007A03F3">
            <w:pPr>
              <w:spacing w:line="360" w:lineRule="auto"/>
              <w:jc w:val="center"/>
              <w:rPr>
                <w:rStyle w:val="1"/>
              </w:rPr>
            </w:pPr>
            <w:r>
              <w:rPr>
                <w:rStyle w:val="1"/>
                <w:i/>
              </w:rPr>
              <w:t>Итоговая аттестация в форме дифференцированного зачета</w:t>
            </w:r>
          </w:p>
        </w:tc>
      </w:tr>
    </w:tbl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</w:p>
    <w:p w:rsidR="007A03F3" w:rsidRDefault="007A03F3" w:rsidP="007A03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обучающимися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осваиваются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</w:p>
    <w:tbl>
      <w:tblPr>
        <w:tblW w:w="946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3688"/>
        <w:gridCol w:w="4393"/>
      </w:tblGrid>
      <w:tr w:rsidR="007A03F3" w:rsidTr="007A03F3">
        <w:trPr>
          <w:trHeight w:val="657"/>
        </w:trPr>
        <w:tc>
          <w:tcPr>
            <w:tcW w:w="1385" w:type="dxa"/>
          </w:tcPr>
          <w:p w:rsidR="007A03F3" w:rsidRDefault="007A03F3" w:rsidP="00F765A9">
            <w:pPr>
              <w:pStyle w:val="TableParagraph"/>
              <w:ind w:right="506"/>
              <w:jc w:val="center"/>
            </w:pPr>
            <w:r>
              <w:t>Код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ПК,ОК</w:t>
            </w:r>
            <w:proofErr w:type="gramEnd"/>
          </w:p>
        </w:tc>
        <w:tc>
          <w:tcPr>
            <w:tcW w:w="3688" w:type="dxa"/>
          </w:tcPr>
          <w:p w:rsidR="007A03F3" w:rsidRDefault="007A03F3" w:rsidP="00F765A9">
            <w:pPr>
              <w:pStyle w:val="TableParagraph"/>
              <w:spacing w:before="190"/>
              <w:ind w:left="1439" w:right="1436"/>
              <w:jc w:val="center"/>
            </w:pPr>
            <w:r>
              <w:t>Умения</w:t>
            </w:r>
          </w:p>
        </w:tc>
        <w:tc>
          <w:tcPr>
            <w:tcW w:w="4393" w:type="dxa"/>
          </w:tcPr>
          <w:p w:rsidR="007A03F3" w:rsidRDefault="007A03F3" w:rsidP="00F765A9">
            <w:pPr>
              <w:pStyle w:val="TableParagraph"/>
              <w:spacing w:before="190"/>
              <w:ind w:left="1826" w:right="1824"/>
              <w:jc w:val="center"/>
            </w:pPr>
            <w:r>
              <w:t>Знания</w:t>
            </w:r>
          </w:p>
        </w:tc>
      </w:tr>
      <w:tr w:rsidR="007A03F3" w:rsidTr="007A03F3">
        <w:trPr>
          <w:trHeight w:val="10938"/>
        </w:trPr>
        <w:tc>
          <w:tcPr>
            <w:tcW w:w="1385" w:type="dxa"/>
          </w:tcPr>
          <w:p w:rsidR="007A03F3" w:rsidRDefault="007A03F3" w:rsidP="00F765A9">
            <w:pPr>
              <w:pStyle w:val="TableParagraph"/>
              <w:ind w:right="91"/>
            </w:pPr>
            <w:r>
              <w:t>ОК 01 – ОК</w:t>
            </w:r>
            <w:r>
              <w:rPr>
                <w:spacing w:val="-55"/>
              </w:rPr>
              <w:t xml:space="preserve"> </w:t>
            </w:r>
            <w:r>
              <w:t>07</w:t>
            </w:r>
          </w:p>
          <w:p w:rsidR="007A03F3" w:rsidRDefault="007A03F3" w:rsidP="00F765A9">
            <w:pPr>
              <w:pStyle w:val="TableParagraph"/>
              <w:ind w:right="91"/>
            </w:pPr>
            <w:r>
              <w:t>ОК 09 – ОК</w:t>
            </w:r>
            <w:r>
              <w:rPr>
                <w:spacing w:val="-55"/>
              </w:rPr>
              <w:t xml:space="preserve"> </w:t>
            </w:r>
            <w:r>
              <w:t>11</w:t>
            </w:r>
          </w:p>
          <w:p w:rsidR="007A03F3" w:rsidRDefault="007A03F3" w:rsidP="00F765A9">
            <w:pPr>
              <w:pStyle w:val="TableParagraph"/>
            </w:pPr>
            <w:r>
              <w:t>ПК 6.4</w:t>
            </w:r>
          </w:p>
        </w:tc>
        <w:tc>
          <w:tcPr>
            <w:tcW w:w="3688" w:type="dxa"/>
          </w:tcPr>
          <w:p w:rsidR="007A03F3" w:rsidRDefault="007A03F3" w:rsidP="007A03F3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  <w:tab w:val="left" w:pos="466"/>
                <w:tab w:val="left" w:pos="2406"/>
                <w:tab w:val="left" w:pos="2631"/>
                <w:tab w:val="left" w:pos="2796"/>
              </w:tabs>
              <w:ind w:right="100" w:firstLine="0"/>
              <w:jc w:val="both"/>
            </w:pPr>
            <w:r>
              <w:t xml:space="preserve">Ориентироваться в </w:t>
            </w:r>
            <w:r>
              <w:rPr>
                <w:spacing w:val="-1"/>
              </w:rPr>
              <w:t>системе</w:t>
            </w:r>
            <w:r>
              <w:rPr>
                <w:spacing w:val="-55"/>
              </w:rPr>
              <w:t xml:space="preserve"> </w:t>
            </w:r>
            <w:r>
              <w:t>налогов Российской Федерации;</w:t>
            </w:r>
            <w:r>
              <w:rPr>
                <w:spacing w:val="1"/>
              </w:rPr>
              <w:t xml:space="preserve"> </w:t>
            </w:r>
            <w:r>
              <w:t xml:space="preserve">выделять </w:t>
            </w:r>
            <w:r>
              <w:rPr>
                <w:spacing w:val="-1"/>
              </w:rPr>
              <w:t>элементы</w:t>
            </w:r>
            <w:r>
              <w:rPr>
                <w:spacing w:val="-55"/>
              </w:rPr>
              <w:t xml:space="preserve"> </w:t>
            </w:r>
            <w:r>
              <w:t>налогообложения;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ind w:right="101" w:firstLine="0"/>
              <w:jc w:val="both"/>
            </w:pPr>
            <w:r>
              <w:t>формировать финансовые цели и</w:t>
            </w:r>
            <w:r>
              <w:rPr>
                <w:spacing w:val="1"/>
              </w:rPr>
              <w:t xml:space="preserve"> </w:t>
            </w: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t>личный</w:t>
            </w:r>
            <w:r>
              <w:rPr>
                <w:spacing w:val="1"/>
              </w:rPr>
              <w:t xml:space="preserve"> </w:t>
            </w:r>
            <w:r>
              <w:t>финансовый</w:t>
            </w:r>
            <w:r>
              <w:rPr>
                <w:spacing w:val="1"/>
              </w:rPr>
              <w:t xml:space="preserve"> </w:t>
            </w:r>
            <w:r>
              <w:t>план,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сбережения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инвестирование;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1"/>
              </w:numPr>
              <w:tabs>
                <w:tab w:val="left" w:pos="763"/>
              </w:tabs>
              <w:ind w:right="101" w:firstLine="0"/>
              <w:jc w:val="both"/>
            </w:pP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1"/>
              </w:rPr>
              <w:t xml:space="preserve"> </w:t>
            </w:r>
            <w:r>
              <w:t>накопления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инвестирования,</w:t>
            </w:r>
            <w:r>
              <w:rPr>
                <w:spacing w:val="1"/>
              </w:rPr>
              <w:t xml:space="preserve"> </w:t>
            </w:r>
            <w:r>
              <w:t>исходя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минимизации;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1"/>
              </w:numPr>
              <w:tabs>
                <w:tab w:val="left" w:pos="362"/>
              </w:tabs>
              <w:ind w:left="361" w:hanging="257"/>
              <w:jc w:val="both"/>
            </w:pPr>
            <w:r>
              <w:t>оценивать</w:t>
            </w:r>
            <w:r>
              <w:rPr>
                <w:spacing w:val="62"/>
              </w:rPr>
              <w:t xml:space="preserve"> </w:t>
            </w:r>
            <w:r>
              <w:t>будущие денежные</w:t>
            </w:r>
          </w:p>
          <w:p w:rsidR="007A03F3" w:rsidRDefault="007A03F3" w:rsidP="00F765A9">
            <w:pPr>
              <w:pStyle w:val="TableParagraph"/>
              <w:ind w:left="105" w:right="98"/>
              <w:jc w:val="both"/>
              <w:rPr>
                <w:sz w:val="23"/>
              </w:rPr>
            </w:pPr>
            <w:r>
              <w:rPr>
                <w:sz w:val="23"/>
              </w:rPr>
              <w:t>потоки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вкладам,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кредитам,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финансовым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инструментам;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  <w:tab w:val="left" w:pos="238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рассчитывать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стоимость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использования </w:t>
            </w:r>
            <w:r>
              <w:rPr>
                <w:spacing w:val="-1"/>
                <w:sz w:val="23"/>
              </w:rPr>
              <w:t>банковских,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страховых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инвестиционных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продуктов;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2"/>
              </w:numPr>
              <w:tabs>
                <w:tab w:val="left" w:pos="933"/>
                <w:tab w:val="left" w:pos="934"/>
                <w:tab w:val="left" w:pos="2725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применять </w:t>
            </w:r>
            <w:r>
              <w:rPr>
                <w:spacing w:val="-1"/>
                <w:sz w:val="23"/>
              </w:rPr>
              <w:t>средства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информационных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технологий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профессиональных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  <w:tab w:val="left" w:pos="2116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кратко обосновывать и объяснить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(текущие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планируемые);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писать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сообщения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знакомые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или </w:t>
            </w:r>
            <w:r>
              <w:rPr>
                <w:spacing w:val="-1"/>
                <w:sz w:val="23"/>
              </w:rPr>
              <w:t>интересующие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темы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2"/>
              </w:numPr>
              <w:tabs>
                <w:tab w:val="left" w:pos="568"/>
                <w:tab w:val="left" w:pos="569"/>
                <w:tab w:val="left" w:pos="1858"/>
                <w:tab w:val="left" w:pos="2538"/>
                <w:tab w:val="left" w:pos="34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выявлять достоинства </w:t>
            </w:r>
            <w:r>
              <w:rPr>
                <w:spacing w:val="-3"/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недостатки коммерческой идеи;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определять </w:t>
            </w:r>
            <w:r>
              <w:rPr>
                <w:spacing w:val="-1"/>
                <w:sz w:val="23"/>
              </w:rPr>
              <w:t>источники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финансирования;</w:t>
            </w:r>
          </w:p>
          <w:p w:rsidR="007A03F3" w:rsidRDefault="007A03F3" w:rsidP="00F765A9">
            <w:pPr>
              <w:pStyle w:val="TableParagraph"/>
              <w:ind w:left="105"/>
              <w:jc w:val="both"/>
              <w:rPr>
                <w:sz w:val="22"/>
              </w:rPr>
            </w:pPr>
            <w:r>
              <w:rPr>
                <w:sz w:val="23"/>
              </w:rPr>
              <w:t>-</w:t>
            </w:r>
            <w:r>
              <w:rPr>
                <w:sz w:val="22"/>
              </w:rPr>
              <w:t>применять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документацию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систем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качества.</w:t>
            </w:r>
          </w:p>
        </w:tc>
        <w:tc>
          <w:tcPr>
            <w:tcW w:w="4393" w:type="dxa"/>
          </w:tcPr>
          <w:p w:rsidR="007A03F3" w:rsidRDefault="007A03F3" w:rsidP="00F765A9">
            <w:pPr>
              <w:pStyle w:val="TableParagraph"/>
              <w:spacing w:line="237" w:lineRule="auto"/>
              <w:ind w:left="104" w:right="100"/>
              <w:jc w:val="both"/>
            </w:pPr>
            <w:r>
              <w:t>-основы бухгалтерского учета и отчетности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3"/>
              </w:numPr>
              <w:tabs>
                <w:tab w:val="left" w:pos="323"/>
              </w:tabs>
              <w:ind w:right="99" w:firstLine="0"/>
              <w:jc w:val="both"/>
            </w:pP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налогового</w:t>
            </w:r>
            <w:r>
              <w:rPr>
                <w:spacing w:val="1"/>
              </w:rPr>
              <w:t xml:space="preserve"> </w:t>
            </w:r>
            <w:r>
              <w:t>законодательства</w:t>
            </w:r>
            <w:r>
              <w:rPr>
                <w:spacing w:val="-57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64" w:lineRule="exact"/>
              <w:ind w:left="238" w:hanging="135"/>
              <w:jc w:val="both"/>
            </w:pPr>
            <w:r>
              <w:t>элементы</w:t>
            </w:r>
            <w:r>
              <w:rPr>
                <w:spacing w:val="-2"/>
              </w:rPr>
              <w:t xml:space="preserve"> </w:t>
            </w:r>
            <w:r>
              <w:t>налогообложения;</w:t>
            </w:r>
          </w:p>
          <w:p w:rsidR="007A03F3" w:rsidRDefault="007A03F3" w:rsidP="00F765A9">
            <w:pPr>
              <w:pStyle w:val="TableParagraph"/>
              <w:ind w:left="104" w:right="97"/>
              <w:jc w:val="both"/>
            </w:pP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уплаты</w:t>
            </w:r>
            <w:r>
              <w:rPr>
                <w:spacing w:val="1"/>
              </w:rPr>
              <w:t xml:space="preserve"> </w:t>
            </w:r>
            <w:r>
              <w:t>налогов,</w:t>
            </w:r>
            <w:r>
              <w:rPr>
                <w:spacing w:val="1"/>
              </w:rPr>
              <w:t xml:space="preserve"> </w:t>
            </w:r>
            <w:r>
              <w:t>сборов,</w:t>
            </w:r>
            <w:r>
              <w:rPr>
                <w:spacing w:val="-55"/>
              </w:rPr>
              <w:t xml:space="preserve"> </w:t>
            </w:r>
            <w:r>
              <w:t>пошлин;</w:t>
            </w:r>
          </w:p>
          <w:p w:rsidR="007A03F3" w:rsidRDefault="007A03F3" w:rsidP="00F765A9">
            <w:pPr>
              <w:pStyle w:val="TableParagraph"/>
              <w:ind w:left="104" w:right="99"/>
              <w:jc w:val="both"/>
            </w:pPr>
            <w:r>
              <w:t>-принципы</w:t>
            </w:r>
            <w:r>
              <w:rPr>
                <w:spacing w:val="1"/>
              </w:rPr>
              <w:t xml:space="preserve"> </w:t>
            </w:r>
            <w:r>
              <w:t>финансового</w:t>
            </w:r>
            <w:r>
              <w:rPr>
                <w:spacing w:val="1"/>
              </w:rPr>
              <w:t xml:space="preserve"> </w:t>
            </w:r>
            <w:r>
              <w:t>планирования,</w:t>
            </w:r>
            <w:r>
              <w:rPr>
                <w:spacing w:val="-55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накоплений,</w:t>
            </w:r>
            <w:r>
              <w:rPr>
                <w:spacing w:val="1"/>
              </w:rPr>
              <w:t xml:space="preserve"> </w:t>
            </w:r>
            <w:r>
              <w:t>инвестирования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личными</w:t>
            </w:r>
            <w:r>
              <w:rPr>
                <w:spacing w:val="1"/>
              </w:rPr>
              <w:t xml:space="preserve"> </w:t>
            </w:r>
            <w:r>
              <w:t>финансами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жизненного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-55"/>
              </w:rPr>
              <w:t xml:space="preserve"> </w:t>
            </w:r>
            <w:r>
              <w:t>человека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целью</w:t>
            </w:r>
            <w:r>
              <w:rPr>
                <w:spacing w:val="52"/>
              </w:rPr>
              <w:t xml:space="preserve"> </w:t>
            </w:r>
            <w:r>
              <w:t>повышения</w:t>
            </w:r>
            <w:r>
              <w:rPr>
                <w:spacing w:val="54"/>
              </w:rPr>
              <w:t xml:space="preserve"> </w:t>
            </w:r>
            <w:r>
              <w:t>его</w:t>
            </w:r>
          </w:p>
          <w:p w:rsidR="007A03F3" w:rsidRDefault="007A03F3" w:rsidP="00F765A9">
            <w:pPr>
              <w:pStyle w:val="TableParagraph"/>
              <w:spacing w:line="250" w:lineRule="exact"/>
              <w:ind w:left="104"/>
            </w:pPr>
            <w:r>
              <w:t>благосостояния;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инструменты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накопления,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инвестирования,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кредитные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продукты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банков,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особенности,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сопутствующие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риски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ими;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структуру и механизмы регулирования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финансового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рынка;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731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механизмы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функционирования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пенсионной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пенсии;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принципы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страхования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активов;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налоги,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уплачиваемые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гражданами;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налоговой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декларации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налоговые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вычеты;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436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этапы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бизнеса;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102" w:firstLine="0"/>
              <w:jc w:val="both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защиты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махинаций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финансовом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рынке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современные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средства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устройства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информатизации;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правила построения простых и сложных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предложений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профессиональные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темы;</w:t>
            </w:r>
          </w:p>
          <w:p w:rsidR="007A03F3" w:rsidRDefault="007A03F3" w:rsidP="007A03F3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предпринимательской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деятельности; основы финансовой</w:t>
            </w:r>
          </w:p>
          <w:p w:rsidR="007A03F3" w:rsidRDefault="007A03F3" w:rsidP="00F765A9">
            <w:pPr>
              <w:pStyle w:val="TableParagraph"/>
              <w:spacing w:line="264" w:lineRule="exact"/>
              <w:ind w:left="104" w:right="95"/>
              <w:jc w:val="both"/>
              <w:rPr>
                <w:sz w:val="23"/>
              </w:rPr>
            </w:pPr>
            <w:r>
              <w:rPr>
                <w:sz w:val="23"/>
              </w:rPr>
              <w:t>грамотности; правила разработки бизнес-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планов;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кредитные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банковские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продукты</w:t>
            </w:r>
          </w:p>
        </w:tc>
      </w:tr>
    </w:tbl>
    <w:p w:rsidR="007A03F3" w:rsidRDefault="007A03F3" w:rsidP="007A03F3">
      <w:pPr>
        <w:spacing w:line="360" w:lineRule="auto"/>
        <w:jc w:val="both"/>
      </w:pPr>
    </w:p>
    <w:sectPr w:rsidR="007A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40482"/>
    <w:multiLevelType w:val="multilevel"/>
    <w:tmpl w:val="0E640482"/>
    <w:lvl w:ilvl="0">
      <w:numFmt w:val="bullet"/>
      <w:lvlText w:val="-"/>
      <w:lvlJc w:val="left"/>
      <w:pPr>
        <w:ind w:left="105" w:hanging="6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457" w:hanging="6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15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2" w:hanging="605"/>
      </w:pPr>
      <w:rPr>
        <w:rFonts w:hint="default"/>
        <w:lang w:val="ru-RU" w:eastAsia="en-US" w:bidi="ar-SA"/>
      </w:rPr>
    </w:lvl>
  </w:abstractNum>
  <w:abstractNum w:abstractNumId="1">
    <w:nsid w:val="46A08BB8"/>
    <w:multiLevelType w:val="multilevel"/>
    <w:tmpl w:val="46A08BB8"/>
    <w:lvl w:ilvl="0">
      <w:numFmt w:val="bullet"/>
      <w:lvlText w:val="-"/>
      <w:lvlJc w:val="left"/>
      <w:pPr>
        <w:ind w:left="104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528" w:hanging="29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56" w:hanging="2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4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3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1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69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8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6" w:hanging="293"/>
      </w:pPr>
      <w:rPr>
        <w:rFonts w:hint="default"/>
        <w:lang w:val="ru-RU" w:eastAsia="en-US" w:bidi="ar-SA"/>
      </w:rPr>
    </w:lvl>
  </w:abstractNum>
  <w:abstractNum w:abstractNumId="2">
    <w:nsid w:val="4C1BAE26"/>
    <w:multiLevelType w:val="multilevel"/>
    <w:tmpl w:val="4C1BAE26"/>
    <w:lvl w:ilvl="0">
      <w:numFmt w:val="bullet"/>
      <w:lvlText w:val="-"/>
      <w:lvlJc w:val="left"/>
      <w:pPr>
        <w:ind w:left="105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>
      <w:numFmt w:val="bullet"/>
      <w:lvlText w:val="•"/>
      <w:lvlJc w:val="left"/>
      <w:pPr>
        <w:ind w:left="457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81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</w:abstractNum>
  <w:abstractNum w:abstractNumId="3">
    <w:nsid w:val="60382F6E"/>
    <w:multiLevelType w:val="multilevel"/>
    <w:tmpl w:val="60382F6E"/>
    <w:lvl w:ilvl="0">
      <w:numFmt w:val="bullet"/>
      <w:lvlText w:val="-"/>
      <w:lvlJc w:val="left"/>
      <w:pPr>
        <w:ind w:left="104" w:hanging="219"/>
      </w:pPr>
      <w:rPr>
        <w:rFonts w:hint="default"/>
        <w:w w:val="99"/>
        <w:lang w:val="ru-RU" w:eastAsia="en-US" w:bidi="ar-SA"/>
      </w:rPr>
    </w:lvl>
    <w:lvl w:ilvl="1">
      <w:numFmt w:val="bullet"/>
      <w:lvlText w:val="•"/>
      <w:lvlJc w:val="left"/>
      <w:pPr>
        <w:ind w:left="528" w:hanging="21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56" w:hanging="2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84" w:hanging="2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3" w:hanging="2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41" w:hanging="2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69" w:hanging="2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98" w:hanging="2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526" w:hanging="2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F3"/>
    <w:rsid w:val="007A03F3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E37D7-F0AF-4E6B-A30B-292B5331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7A03F3"/>
    <w:rPr>
      <w:rFonts w:ascii="Book Antiqua" w:eastAsia="Book Antiqua" w:hAnsi="Book Antiqua" w:cs="Book Antiqua"/>
      <w:shd w:val="clear" w:color="auto" w:fill="FFFFFF"/>
    </w:rPr>
  </w:style>
  <w:style w:type="paragraph" w:styleId="a3">
    <w:name w:val="Body Text"/>
    <w:basedOn w:val="a"/>
    <w:link w:val="a4"/>
    <w:rsid w:val="007A03F3"/>
    <w:pPr>
      <w:spacing w:after="120"/>
    </w:pPr>
    <w:rPr>
      <w:rFonts w:eastAsia="SimSun"/>
      <w:color w:val="auto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03F3"/>
    <w:rPr>
      <w:rFonts w:eastAsia="SimSun"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A03F3"/>
    <w:pPr>
      <w:ind w:left="107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2023-11-02T13:24:00Z</dcterms:created>
  <dcterms:modified xsi:type="dcterms:W3CDTF">2023-11-02T13:28:00Z</dcterms:modified>
</cp:coreProperties>
</file>